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7198" w:rsidRDefault="00DC6842" w:rsidP="00960C7D">
      <w:pPr>
        <w:spacing w:after="0" w:line="640" w:lineRule="exact"/>
        <w:rPr>
          <w:rFonts w:ascii="宋体" w:eastAsia="宋体" w:hAnsi="宋体" w:cs="宋体"/>
          <w:color w:val="auto"/>
          <w:sz w:val="24"/>
          <w:szCs w:val="24"/>
        </w:rPr>
      </w:pPr>
      <w:r>
        <w:rPr>
          <w:rFonts w:ascii="宋体" w:eastAsia="宋体" w:hAnsi="宋体" w:cs="宋体"/>
          <w:noProof/>
          <w:color w:val="auto"/>
          <w:sz w:val="24"/>
          <w:szCs w:val="24"/>
        </w:rPr>
        <w:drawing>
          <wp:anchor distT="0" distB="0" distL="114300" distR="114300" simplePos="0" relativeHeight="251668480" behindDoc="0" locked="0" layoutInCell="1" allowOverlap="1">
            <wp:simplePos x="0" y="0"/>
            <wp:positionH relativeFrom="column">
              <wp:posOffset>-347773</wp:posOffset>
            </wp:positionH>
            <wp:positionV relativeFrom="paragraph">
              <wp:posOffset>63795</wp:posOffset>
            </wp:positionV>
            <wp:extent cx="6179731" cy="7974419"/>
            <wp:effectExtent l="19050" t="0" r="0" b="0"/>
            <wp:wrapNone/>
            <wp:docPr id="6" name="图片 4" descr="C:\Users\lenovo\AppData\Roaming\Tencent\Users\123131775\QQ\WinTemp\RichOle\KRSEQ$LFE5RU93%~8S93[U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AppData\Roaming\Tencent\Users\123131775\QQ\WinTemp\RichOle\KRSEQ$LFE5RU93%~8S93[U0.png"/>
                    <pic:cNvPicPr>
                      <a:picLocks noChangeAspect="1" noChangeArrowheads="1"/>
                    </pic:cNvPicPr>
                  </pic:nvPicPr>
                  <pic:blipFill>
                    <a:blip r:embed="rId8"/>
                    <a:srcRect/>
                    <a:stretch>
                      <a:fillRect/>
                    </a:stretch>
                  </pic:blipFill>
                  <pic:spPr bwMode="auto">
                    <a:xfrm>
                      <a:off x="0" y="0"/>
                      <a:ext cx="6179240" cy="7973786"/>
                    </a:xfrm>
                    <a:prstGeom prst="rect">
                      <a:avLst/>
                    </a:prstGeom>
                    <a:noFill/>
                    <a:ln w="9525">
                      <a:noFill/>
                      <a:miter lim="800000"/>
                      <a:headEnd/>
                      <a:tailEnd/>
                    </a:ln>
                  </pic:spPr>
                </pic:pic>
              </a:graphicData>
            </a:graphic>
          </wp:anchor>
        </w:drawing>
      </w:r>
    </w:p>
    <w:p w:rsidR="00655D9C" w:rsidRPr="00655D9C" w:rsidRDefault="00655D9C" w:rsidP="00655D9C">
      <w:pPr>
        <w:spacing w:after="0" w:line="240" w:lineRule="auto"/>
        <w:rPr>
          <w:rFonts w:ascii="宋体" w:eastAsia="宋体" w:hAnsi="宋体" w:cs="宋体"/>
          <w:color w:val="auto"/>
          <w:sz w:val="24"/>
          <w:szCs w:val="24"/>
        </w:rPr>
      </w:pPr>
    </w:p>
    <w:p w:rsidR="00655D9C" w:rsidRDefault="00655D9C" w:rsidP="00960C7D">
      <w:pPr>
        <w:spacing w:after="0" w:line="640" w:lineRule="exact"/>
        <w:rPr>
          <w:rFonts w:ascii="宋体" w:eastAsia="宋体" w:hAnsi="宋体" w:cs="宋体"/>
          <w:color w:val="auto"/>
          <w:sz w:val="24"/>
          <w:szCs w:val="24"/>
        </w:rPr>
      </w:pPr>
    </w:p>
    <w:p w:rsidR="00655D9C" w:rsidRDefault="00655D9C" w:rsidP="00960C7D">
      <w:pPr>
        <w:spacing w:after="0" w:line="640" w:lineRule="exact"/>
        <w:rPr>
          <w:rFonts w:ascii="宋体" w:eastAsia="宋体" w:hAnsi="宋体" w:cs="宋体"/>
          <w:color w:val="auto"/>
          <w:sz w:val="24"/>
          <w:szCs w:val="24"/>
        </w:rPr>
      </w:pPr>
    </w:p>
    <w:p w:rsidR="00655D9C" w:rsidRDefault="00655D9C" w:rsidP="00960C7D">
      <w:pPr>
        <w:spacing w:after="0" w:line="640" w:lineRule="exact"/>
        <w:rPr>
          <w:rFonts w:ascii="宋体" w:eastAsia="宋体" w:hAnsi="宋体" w:cs="宋体"/>
          <w:color w:val="auto"/>
          <w:sz w:val="24"/>
          <w:szCs w:val="24"/>
        </w:rPr>
      </w:pPr>
    </w:p>
    <w:p w:rsidR="00655D9C" w:rsidRDefault="00655D9C" w:rsidP="00960C7D">
      <w:pPr>
        <w:spacing w:after="0" w:line="640" w:lineRule="exact"/>
        <w:rPr>
          <w:rFonts w:ascii="宋体" w:eastAsia="宋体" w:hAnsi="宋体" w:cs="宋体"/>
          <w:color w:val="auto"/>
          <w:sz w:val="24"/>
          <w:szCs w:val="24"/>
        </w:rPr>
      </w:pPr>
    </w:p>
    <w:p w:rsidR="00655D9C" w:rsidRDefault="00655D9C" w:rsidP="00960C7D">
      <w:pPr>
        <w:spacing w:after="0" w:line="640" w:lineRule="exact"/>
        <w:rPr>
          <w:rFonts w:ascii="宋体" w:eastAsia="宋体" w:hAnsi="宋体" w:cs="宋体"/>
          <w:color w:val="auto"/>
          <w:sz w:val="24"/>
          <w:szCs w:val="24"/>
        </w:rPr>
      </w:pPr>
    </w:p>
    <w:p w:rsidR="00655D9C" w:rsidRDefault="00655D9C" w:rsidP="00960C7D">
      <w:pPr>
        <w:spacing w:after="0" w:line="640" w:lineRule="exact"/>
        <w:rPr>
          <w:rFonts w:ascii="宋体" w:eastAsia="宋体" w:hAnsi="宋体" w:cs="宋体"/>
          <w:color w:val="auto"/>
          <w:sz w:val="24"/>
          <w:szCs w:val="24"/>
        </w:rPr>
      </w:pPr>
    </w:p>
    <w:p w:rsidR="00655D9C" w:rsidRDefault="00655D9C" w:rsidP="00960C7D">
      <w:pPr>
        <w:spacing w:after="0" w:line="640" w:lineRule="exact"/>
        <w:rPr>
          <w:rFonts w:ascii="宋体" w:eastAsia="宋体" w:hAnsi="宋体" w:cs="宋体"/>
          <w:color w:val="auto"/>
          <w:sz w:val="24"/>
          <w:szCs w:val="24"/>
        </w:rPr>
      </w:pPr>
    </w:p>
    <w:p w:rsidR="00655D9C" w:rsidRDefault="00655D9C" w:rsidP="00960C7D">
      <w:pPr>
        <w:spacing w:after="0" w:line="640" w:lineRule="exact"/>
        <w:rPr>
          <w:rFonts w:ascii="宋体" w:eastAsia="宋体" w:hAnsi="宋体" w:cs="宋体"/>
          <w:color w:val="auto"/>
          <w:sz w:val="24"/>
          <w:szCs w:val="24"/>
        </w:rPr>
      </w:pPr>
    </w:p>
    <w:p w:rsidR="006E2342" w:rsidRDefault="006E2342" w:rsidP="00960C7D">
      <w:pPr>
        <w:spacing w:after="0" w:line="640" w:lineRule="exact"/>
        <w:rPr>
          <w:rFonts w:ascii="宋体" w:eastAsia="宋体" w:hAnsi="宋体" w:cs="宋体"/>
          <w:color w:val="auto"/>
          <w:sz w:val="24"/>
          <w:szCs w:val="24"/>
        </w:rPr>
      </w:pPr>
    </w:p>
    <w:p w:rsidR="00DC6842" w:rsidRPr="00DC6842" w:rsidRDefault="00DC6842" w:rsidP="00DC6842">
      <w:pPr>
        <w:spacing w:after="0" w:line="240" w:lineRule="auto"/>
        <w:rPr>
          <w:rFonts w:ascii="宋体" w:eastAsia="宋体" w:hAnsi="宋体" w:cs="宋体"/>
          <w:color w:val="auto"/>
          <w:sz w:val="24"/>
          <w:szCs w:val="24"/>
        </w:rPr>
      </w:pPr>
    </w:p>
    <w:p w:rsidR="00BD64B7" w:rsidRDefault="00BD64B7" w:rsidP="00960C7D">
      <w:pPr>
        <w:spacing w:after="0" w:line="640" w:lineRule="exact"/>
        <w:rPr>
          <w:rFonts w:ascii="宋体" w:eastAsia="宋体" w:hAnsi="宋体" w:cs="宋体"/>
          <w:color w:val="auto"/>
          <w:sz w:val="24"/>
          <w:szCs w:val="24"/>
        </w:rPr>
      </w:pPr>
    </w:p>
    <w:p w:rsidR="00BD64B7" w:rsidRDefault="00BD64B7" w:rsidP="00960C7D">
      <w:pPr>
        <w:spacing w:after="0" w:line="640" w:lineRule="exact"/>
        <w:rPr>
          <w:rFonts w:ascii="宋体" w:eastAsia="宋体" w:hAnsi="宋体" w:cs="宋体"/>
          <w:color w:val="auto"/>
          <w:sz w:val="24"/>
          <w:szCs w:val="24"/>
        </w:rPr>
      </w:pPr>
    </w:p>
    <w:p w:rsidR="00BD64B7" w:rsidRDefault="00BD64B7" w:rsidP="00960C7D">
      <w:pPr>
        <w:spacing w:after="0" w:line="640" w:lineRule="exact"/>
        <w:rPr>
          <w:rFonts w:ascii="宋体" w:eastAsia="宋体" w:hAnsi="宋体" w:cs="宋体"/>
          <w:color w:val="auto"/>
          <w:sz w:val="24"/>
          <w:szCs w:val="24"/>
        </w:rPr>
      </w:pPr>
    </w:p>
    <w:p w:rsidR="00BD64B7" w:rsidRDefault="00BD64B7" w:rsidP="00960C7D">
      <w:pPr>
        <w:spacing w:after="0" w:line="640" w:lineRule="exact"/>
        <w:rPr>
          <w:rFonts w:ascii="宋体" w:eastAsia="宋体" w:hAnsi="宋体" w:cs="宋体"/>
          <w:color w:val="auto"/>
          <w:sz w:val="24"/>
          <w:szCs w:val="24"/>
        </w:rPr>
      </w:pPr>
    </w:p>
    <w:p w:rsidR="00BD64B7" w:rsidRDefault="00BD64B7" w:rsidP="00960C7D">
      <w:pPr>
        <w:spacing w:after="0" w:line="640" w:lineRule="exact"/>
        <w:rPr>
          <w:rFonts w:ascii="宋体" w:eastAsia="宋体" w:hAnsi="宋体" w:cs="宋体"/>
          <w:color w:val="auto"/>
          <w:sz w:val="24"/>
          <w:szCs w:val="24"/>
        </w:rPr>
      </w:pPr>
    </w:p>
    <w:p w:rsidR="00BD64B7" w:rsidRDefault="00BD64B7" w:rsidP="00960C7D">
      <w:pPr>
        <w:spacing w:after="0" w:line="640" w:lineRule="exact"/>
        <w:rPr>
          <w:rFonts w:ascii="宋体" w:eastAsia="宋体" w:hAnsi="宋体" w:cs="宋体"/>
          <w:color w:val="auto"/>
          <w:sz w:val="24"/>
          <w:szCs w:val="24"/>
        </w:rPr>
      </w:pPr>
    </w:p>
    <w:p w:rsidR="00BD64B7" w:rsidRDefault="00BD64B7" w:rsidP="00960C7D">
      <w:pPr>
        <w:spacing w:after="0" w:line="640" w:lineRule="exact"/>
        <w:rPr>
          <w:rFonts w:ascii="宋体" w:eastAsia="宋体" w:hAnsi="宋体" w:cs="宋体"/>
          <w:color w:val="auto"/>
          <w:sz w:val="24"/>
          <w:szCs w:val="24"/>
        </w:rPr>
      </w:pPr>
    </w:p>
    <w:p w:rsidR="00BD64B7" w:rsidRDefault="00BD64B7" w:rsidP="00960C7D">
      <w:pPr>
        <w:spacing w:after="0" w:line="640" w:lineRule="exact"/>
        <w:rPr>
          <w:rFonts w:ascii="宋体" w:eastAsia="宋体" w:hAnsi="宋体" w:cs="宋体"/>
          <w:color w:val="auto"/>
          <w:sz w:val="24"/>
          <w:szCs w:val="24"/>
        </w:rPr>
      </w:pPr>
    </w:p>
    <w:p w:rsidR="00BD64B7" w:rsidRDefault="00BD64B7" w:rsidP="00960C7D">
      <w:pPr>
        <w:spacing w:after="0" w:line="640" w:lineRule="exact"/>
        <w:rPr>
          <w:rFonts w:ascii="宋体" w:eastAsia="宋体" w:hAnsi="宋体" w:cs="宋体"/>
          <w:color w:val="auto"/>
          <w:sz w:val="24"/>
          <w:szCs w:val="24"/>
        </w:rPr>
      </w:pPr>
    </w:p>
    <w:p w:rsidR="00BD64B7" w:rsidRDefault="00BD64B7" w:rsidP="00960C7D">
      <w:pPr>
        <w:spacing w:after="0" w:line="640" w:lineRule="exact"/>
        <w:rPr>
          <w:rFonts w:ascii="宋体" w:eastAsia="宋体" w:hAnsi="宋体" w:cs="宋体"/>
          <w:color w:val="auto"/>
          <w:sz w:val="24"/>
          <w:szCs w:val="24"/>
        </w:rPr>
      </w:pPr>
    </w:p>
    <w:p w:rsidR="00BD64B7" w:rsidRDefault="00BD64B7" w:rsidP="00960C7D">
      <w:pPr>
        <w:spacing w:after="0" w:line="640" w:lineRule="exact"/>
        <w:rPr>
          <w:rFonts w:ascii="宋体" w:eastAsia="宋体" w:hAnsi="宋体" w:cs="宋体"/>
          <w:color w:val="auto"/>
          <w:sz w:val="24"/>
          <w:szCs w:val="24"/>
        </w:rPr>
      </w:pPr>
    </w:p>
    <w:p w:rsidR="00BD64B7" w:rsidRPr="00737AE1" w:rsidRDefault="00BD64B7" w:rsidP="00960C7D">
      <w:pPr>
        <w:spacing w:after="0" w:line="640" w:lineRule="exact"/>
        <w:rPr>
          <w:rFonts w:ascii="宋体" w:eastAsia="宋体" w:hAnsi="宋体" w:cs="宋体"/>
          <w:color w:val="auto"/>
          <w:sz w:val="24"/>
          <w:szCs w:val="24"/>
        </w:rPr>
      </w:pPr>
    </w:p>
    <w:p w:rsidR="003F09FD" w:rsidRPr="003F09FD" w:rsidRDefault="003F09FD" w:rsidP="00960C7D">
      <w:pPr>
        <w:pStyle w:val="10"/>
        <w:spacing w:after="0" w:line="640" w:lineRule="exact"/>
      </w:pPr>
      <w:r w:rsidRPr="003F09FD">
        <w:rPr>
          <w:rFonts w:hint="eastAsia"/>
        </w:rPr>
        <w:t>目      录</w:t>
      </w:r>
    </w:p>
    <w:p w:rsidR="00A605CE" w:rsidRDefault="00B928DC">
      <w:pPr>
        <w:pStyle w:val="10"/>
        <w:rPr>
          <w:rFonts w:asciiTheme="minorHAnsi" w:eastAsiaTheme="minorEastAsia" w:hAnsiTheme="minorHAnsi"/>
          <w:noProof/>
          <w:color w:val="auto"/>
          <w:kern w:val="2"/>
          <w:sz w:val="21"/>
          <w:szCs w:val="22"/>
        </w:rPr>
      </w:pPr>
      <w:r w:rsidRPr="00B928DC">
        <w:rPr>
          <w:rFonts w:ascii="方正小标宋简体" w:eastAsia="方正小标宋简体"/>
          <w:sz w:val="26"/>
          <w:szCs w:val="26"/>
        </w:rPr>
        <w:fldChar w:fldCharType="begin"/>
      </w:r>
      <w:r w:rsidR="004A6401" w:rsidRPr="001A067E">
        <w:rPr>
          <w:rFonts w:ascii="方正小标宋简体" w:eastAsia="方正小标宋简体"/>
          <w:sz w:val="26"/>
          <w:szCs w:val="26"/>
        </w:rPr>
        <w:instrText xml:space="preserve"> TOC \o "1-3" \h \z \u </w:instrText>
      </w:r>
      <w:r w:rsidRPr="00B928DC">
        <w:rPr>
          <w:rFonts w:ascii="方正小标宋简体" w:eastAsia="方正小标宋简体"/>
          <w:sz w:val="26"/>
          <w:szCs w:val="26"/>
        </w:rPr>
        <w:fldChar w:fldCharType="separate"/>
      </w:r>
      <w:hyperlink w:anchor="_Toc534362782" w:history="1">
        <w:r w:rsidR="00A605CE" w:rsidRPr="00C24FE3">
          <w:rPr>
            <w:rStyle w:val="af4"/>
            <w:rFonts w:ascii="方正小标宋简体" w:eastAsia="方正小标宋简体" w:hAnsi="微软雅黑" w:hint="eastAsia"/>
            <w:noProof/>
          </w:rPr>
          <w:t>铁路物流方面</w:t>
        </w:r>
        <w:r w:rsidR="00A605CE">
          <w:rPr>
            <w:noProof/>
            <w:webHidden/>
          </w:rPr>
          <w:tab/>
        </w:r>
        <w:r>
          <w:rPr>
            <w:noProof/>
            <w:webHidden/>
          </w:rPr>
          <w:fldChar w:fldCharType="begin"/>
        </w:r>
        <w:r w:rsidR="00A605CE">
          <w:rPr>
            <w:noProof/>
            <w:webHidden/>
          </w:rPr>
          <w:instrText xml:space="preserve"> PAGEREF _Toc534362782 \h </w:instrText>
        </w:r>
        <w:r>
          <w:rPr>
            <w:noProof/>
            <w:webHidden/>
          </w:rPr>
        </w:r>
        <w:r>
          <w:rPr>
            <w:noProof/>
            <w:webHidden/>
          </w:rPr>
          <w:fldChar w:fldCharType="separate"/>
        </w:r>
        <w:r w:rsidR="00A605CE">
          <w:rPr>
            <w:noProof/>
            <w:webHidden/>
          </w:rPr>
          <w:t>3</w:t>
        </w:r>
        <w:r>
          <w:rPr>
            <w:noProof/>
            <w:webHidden/>
          </w:rPr>
          <w:fldChar w:fldCharType="end"/>
        </w:r>
      </w:hyperlink>
    </w:p>
    <w:p w:rsidR="00A605CE" w:rsidRDefault="00B928DC" w:rsidP="00A605CE">
      <w:pPr>
        <w:pStyle w:val="20"/>
        <w:tabs>
          <w:tab w:val="right" w:leader="dot" w:pos="8630"/>
        </w:tabs>
        <w:ind w:left="400"/>
        <w:rPr>
          <w:noProof/>
          <w:color w:val="auto"/>
          <w:kern w:val="2"/>
          <w:sz w:val="21"/>
          <w:szCs w:val="22"/>
        </w:rPr>
      </w:pPr>
      <w:hyperlink w:anchor="_Toc534362783" w:history="1">
        <w:r w:rsidR="00A605CE" w:rsidRPr="00C24FE3">
          <w:rPr>
            <w:rStyle w:val="af4"/>
            <w:rFonts w:ascii="黑体" w:eastAsia="黑体" w:hAnsi="黑体" w:hint="eastAsia"/>
            <w:b/>
            <w:noProof/>
            <w:spacing w:val="9"/>
          </w:rPr>
          <w:t>再见，铁路总公司！你好：国铁集团！</w:t>
        </w:r>
        <w:r w:rsidR="00A605CE">
          <w:rPr>
            <w:noProof/>
            <w:webHidden/>
          </w:rPr>
          <w:tab/>
        </w:r>
        <w:r>
          <w:rPr>
            <w:noProof/>
            <w:webHidden/>
          </w:rPr>
          <w:fldChar w:fldCharType="begin"/>
        </w:r>
        <w:r w:rsidR="00A605CE">
          <w:rPr>
            <w:noProof/>
            <w:webHidden/>
          </w:rPr>
          <w:instrText xml:space="preserve"> PAGEREF _Toc534362783 \h </w:instrText>
        </w:r>
        <w:r>
          <w:rPr>
            <w:noProof/>
            <w:webHidden/>
          </w:rPr>
        </w:r>
        <w:r>
          <w:rPr>
            <w:noProof/>
            <w:webHidden/>
          </w:rPr>
          <w:fldChar w:fldCharType="separate"/>
        </w:r>
        <w:r w:rsidR="00A605CE">
          <w:rPr>
            <w:noProof/>
            <w:webHidden/>
          </w:rPr>
          <w:t>3</w:t>
        </w:r>
        <w:r>
          <w:rPr>
            <w:noProof/>
            <w:webHidden/>
          </w:rPr>
          <w:fldChar w:fldCharType="end"/>
        </w:r>
      </w:hyperlink>
    </w:p>
    <w:p w:rsidR="00A605CE" w:rsidRDefault="00B928DC" w:rsidP="00A605CE">
      <w:pPr>
        <w:pStyle w:val="20"/>
        <w:tabs>
          <w:tab w:val="right" w:leader="dot" w:pos="8630"/>
        </w:tabs>
        <w:ind w:left="400"/>
        <w:rPr>
          <w:noProof/>
          <w:color w:val="auto"/>
          <w:kern w:val="2"/>
          <w:sz w:val="21"/>
          <w:szCs w:val="22"/>
        </w:rPr>
      </w:pPr>
      <w:hyperlink w:anchor="_Toc534362784" w:history="1">
        <w:r w:rsidR="00A605CE" w:rsidRPr="00C24FE3">
          <w:rPr>
            <w:rStyle w:val="af4"/>
            <w:rFonts w:asciiTheme="majorEastAsia" w:eastAsiaTheme="majorEastAsia" w:hAnsiTheme="majorEastAsia"/>
            <w:b/>
            <w:noProof/>
          </w:rPr>
          <w:t>“</w:t>
        </w:r>
        <w:r w:rsidR="00A605CE" w:rsidRPr="00C24FE3">
          <w:rPr>
            <w:rStyle w:val="af4"/>
            <w:rFonts w:asciiTheme="majorEastAsia" w:eastAsiaTheme="majorEastAsia" w:hAnsiTheme="majorEastAsia" w:hint="eastAsia"/>
            <w:b/>
            <w:noProof/>
          </w:rPr>
          <w:t>公转铁</w:t>
        </w:r>
        <w:r w:rsidR="00A605CE" w:rsidRPr="00C24FE3">
          <w:rPr>
            <w:rStyle w:val="af4"/>
            <w:rFonts w:asciiTheme="majorEastAsia" w:eastAsiaTheme="majorEastAsia" w:hAnsiTheme="majorEastAsia"/>
            <w:b/>
            <w:noProof/>
          </w:rPr>
          <w:t>”</w:t>
        </w:r>
        <w:r w:rsidR="00A605CE" w:rsidRPr="00C24FE3">
          <w:rPr>
            <w:rStyle w:val="af4"/>
            <w:rFonts w:asciiTheme="majorEastAsia" w:eastAsiaTheme="majorEastAsia" w:hAnsiTheme="majorEastAsia" w:hint="eastAsia"/>
            <w:b/>
            <w:noProof/>
          </w:rPr>
          <w:t>促铁路运煤成主流</w:t>
        </w:r>
        <w:r w:rsidR="00A605CE">
          <w:rPr>
            <w:noProof/>
            <w:webHidden/>
          </w:rPr>
          <w:tab/>
        </w:r>
        <w:r>
          <w:rPr>
            <w:noProof/>
            <w:webHidden/>
          </w:rPr>
          <w:fldChar w:fldCharType="begin"/>
        </w:r>
        <w:r w:rsidR="00A605CE">
          <w:rPr>
            <w:noProof/>
            <w:webHidden/>
          </w:rPr>
          <w:instrText xml:space="preserve"> PAGEREF _Toc534362784 \h </w:instrText>
        </w:r>
        <w:r>
          <w:rPr>
            <w:noProof/>
            <w:webHidden/>
          </w:rPr>
        </w:r>
        <w:r>
          <w:rPr>
            <w:noProof/>
            <w:webHidden/>
          </w:rPr>
          <w:fldChar w:fldCharType="separate"/>
        </w:r>
        <w:r w:rsidR="00A605CE">
          <w:rPr>
            <w:noProof/>
            <w:webHidden/>
          </w:rPr>
          <w:t>15</w:t>
        </w:r>
        <w:r>
          <w:rPr>
            <w:noProof/>
            <w:webHidden/>
          </w:rPr>
          <w:fldChar w:fldCharType="end"/>
        </w:r>
      </w:hyperlink>
    </w:p>
    <w:p w:rsidR="00A605CE" w:rsidRDefault="00B928DC" w:rsidP="00A605CE">
      <w:pPr>
        <w:pStyle w:val="20"/>
        <w:tabs>
          <w:tab w:val="right" w:leader="dot" w:pos="8630"/>
        </w:tabs>
        <w:ind w:left="400"/>
        <w:rPr>
          <w:noProof/>
          <w:color w:val="auto"/>
          <w:kern w:val="2"/>
          <w:sz w:val="21"/>
          <w:szCs w:val="22"/>
        </w:rPr>
      </w:pPr>
      <w:hyperlink w:anchor="_Toc534362785" w:history="1">
        <w:r w:rsidR="00A605CE" w:rsidRPr="00C24FE3">
          <w:rPr>
            <w:rStyle w:val="af4"/>
            <w:rFonts w:asciiTheme="majorEastAsia" w:eastAsiaTheme="majorEastAsia" w:hAnsiTheme="majorEastAsia" w:cs="Arial" w:hint="eastAsia"/>
            <w:b/>
            <w:noProof/>
          </w:rPr>
          <w:t>明年北煤南运、西煤东调的运输压力会非常大</w:t>
        </w:r>
        <w:r w:rsidR="00A605CE">
          <w:rPr>
            <w:noProof/>
            <w:webHidden/>
          </w:rPr>
          <w:tab/>
        </w:r>
        <w:r>
          <w:rPr>
            <w:noProof/>
            <w:webHidden/>
          </w:rPr>
          <w:fldChar w:fldCharType="begin"/>
        </w:r>
        <w:r w:rsidR="00A605CE">
          <w:rPr>
            <w:noProof/>
            <w:webHidden/>
          </w:rPr>
          <w:instrText xml:space="preserve"> PAGEREF _Toc534362785 \h </w:instrText>
        </w:r>
        <w:r>
          <w:rPr>
            <w:noProof/>
            <w:webHidden/>
          </w:rPr>
        </w:r>
        <w:r>
          <w:rPr>
            <w:noProof/>
            <w:webHidden/>
          </w:rPr>
          <w:fldChar w:fldCharType="separate"/>
        </w:r>
        <w:r w:rsidR="00A605CE">
          <w:rPr>
            <w:noProof/>
            <w:webHidden/>
          </w:rPr>
          <w:t>18</w:t>
        </w:r>
        <w:r>
          <w:rPr>
            <w:noProof/>
            <w:webHidden/>
          </w:rPr>
          <w:fldChar w:fldCharType="end"/>
        </w:r>
      </w:hyperlink>
    </w:p>
    <w:p w:rsidR="00A605CE" w:rsidRDefault="00B928DC" w:rsidP="00A605CE">
      <w:pPr>
        <w:pStyle w:val="20"/>
        <w:tabs>
          <w:tab w:val="right" w:leader="dot" w:pos="8630"/>
        </w:tabs>
        <w:ind w:left="400"/>
        <w:rPr>
          <w:noProof/>
          <w:color w:val="auto"/>
          <w:kern w:val="2"/>
          <w:sz w:val="21"/>
          <w:szCs w:val="22"/>
        </w:rPr>
      </w:pPr>
      <w:hyperlink w:anchor="_Toc534362786" w:history="1">
        <w:r w:rsidR="00A605CE" w:rsidRPr="00C24FE3">
          <w:rPr>
            <w:rStyle w:val="af4"/>
            <w:rFonts w:asciiTheme="majorEastAsia" w:eastAsiaTheme="majorEastAsia" w:hAnsiTheme="majorEastAsia" w:cs="Arial" w:hint="eastAsia"/>
            <w:b/>
            <w:noProof/>
          </w:rPr>
          <w:t>新列车运行图：继续实施</w:t>
        </w:r>
        <w:r w:rsidR="00A605CE" w:rsidRPr="00C24FE3">
          <w:rPr>
            <w:rStyle w:val="af4"/>
            <w:rFonts w:asciiTheme="majorEastAsia" w:eastAsiaTheme="majorEastAsia" w:hAnsiTheme="majorEastAsia" w:cs="Arial"/>
            <w:b/>
            <w:noProof/>
          </w:rPr>
          <w:t>“</w:t>
        </w:r>
        <w:r w:rsidR="00A605CE" w:rsidRPr="00C24FE3">
          <w:rPr>
            <w:rStyle w:val="af4"/>
            <w:rFonts w:asciiTheme="majorEastAsia" w:eastAsiaTheme="majorEastAsia" w:hAnsiTheme="majorEastAsia" w:cs="Arial" w:hint="eastAsia"/>
            <w:b/>
            <w:noProof/>
          </w:rPr>
          <w:t>六线六区域</w:t>
        </w:r>
        <w:r w:rsidR="00A605CE" w:rsidRPr="00C24FE3">
          <w:rPr>
            <w:rStyle w:val="af4"/>
            <w:rFonts w:asciiTheme="majorEastAsia" w:eastAsiaTheme="majorEastAsia" w:hAnsiTheme="majorEastAsia" w:cs="Arial"/>
            <w:b/>
            <w:noProof/>
          </w:rPr>
          <w:t>”</w:t>
        </w:r>
        <w:r w:rsidR="00A605CE" w:rsidRPr="00C24FE3">
          <w:rPr>
            <w:rStyle w:val="af4"/>
            <w:rFonts w:asciiTheme="majorEastAsia" w:eastAsiaTheme="majorEastAsia" w:hAnsiTheme="majorEastAsia" w:cs="Arial" w:hint="eastAsia"/>
            <w:b/>
            <w:noProof/>
          </w:rPr>
          <w:t>煤炭货运增量战略</w:t>
        </w:r>
        <w:r w:rsidR="00A605CE">
          <w:rPr>
            <w:noProof/>
            <w:webHidden/>
          </w:rPr>
          <w:tab/>
        </w:r>
        <w:r>
          <w:rPr>
            <w:noProof/>
            <w:webHidden/>
          </w:rPr>
          <w:fldChar w:fldCharType="begin"/>
        </w:r>
        <w:r w:rsidR="00A605CE">
          <w:rPr>
            <w:noProof/>
            <w:webHidden/>
          </w:rPr>
          <w:instrText xml:space="preserve"> PAGEREF _Toc534362786 \h </w:instrText>
        </w:r>
        <w:r>
          <w:rPr>
            <w:noProof/>
            <w:webHidden/>
          </w:rPr>
        </w:r>
        <w:r>
          <w:rPr>
            <w:noProof/>
            <w:webHidden/>
          </w:rPr>
          <w:fldChar w:fldCharType="separate"/>
        </w:r>
        <w:r w:rsidR="00A605CE">
          <w:rPr>
            <w:noProof/>
            <w:webHidden/>
          </w:rPr>
          <w:t>20</w:t>
        </w:r>
        <w:r>
          <w:rPr>
            <w:noProof/>
            <w:webHidden/>
          </w:rPr>
          <w:fldChar w:fldCharType="end"/>
        </w:r>
      </w:hyperlink>
    </w:p>
    <w:p w:rsidR="00A605CE" w:rsidRDefault="00B928DC" w:rsidP="00A605CE">
      <w:pPr>
        <w:pStyle w:val="20"/>
        <w:tabs>
          <w:tab w:val="right" w:leader="dot" w:pos="8630"/>
        </w:tabs>
        <w:ind w:left="400"/>
        <w:rPr>
          <w:noProof/>
          <w:color w:val="auto"/>
          <w:kern w:val="2"/>
          <w:sz w:val="21"/>
          <w:szCs w:val="22"/>
        </w:rPr>
      </w:pPr>
      <w:hyperlink w:anchor="_Toc534362787" w:history="1">
        <w:r w:rsidR="00A605CE" w:rsidRPr="00C24FE3">
          <w:rPr>
            <w:rStyle w:val="af4"/>
            <w:rFonts w:asciiTheme="majorEastAsia" w:eastAsiaTheme="majorEastAsia" w:hAnsiTheme="majorEastAsia" w:hint="eastAsia"/>
            <w:b/>
            <w:noProof/>
            <w:spacing w:val="8"/>
          </w:rPr>
          <w:t>设计到运维的集成式供应链新时代来临！</w:t>
        </w:r>
        <w:r w:rsidR="00A605CE">
          <w:rPr>
            <w:noProof/>
            <w:webHidden/>
          </w:rPr>
          <w:tab/>
        </w:r>
        <w:r>
          <w:rPr>
            <w:noProof/>
            <w:webHidden/>
          </w:rPr>
          <w:fldChar w:fldCharType="begin"/>
        </w:r>
        <w:r w:rsidR="00A605CE">
          <w:rPr>
            <w:noProof/>
            <w:webHidden/>
          </w:rPr>
          <w:instrText xml:space="preserve"> PAGEREF _Toc534362787 \h </w:instrText>
        </w:r>
        <w:r>
          <w:rPr>
            <w:noProof/>
            <w:webHidden/>
          </w:rPr>
        </w:r>
        <w:r>
          <w:rPr>
            <w:noProof/>
            <w:webHidden/>
          </w:rPr>
          <w:fldChar w:fldCharType="separate"/>
        </w:r>
        <w:r w:rsidR="00A605CE">
          <w:rPr>
            <w:noProof/>
            <w:webHidden/>
          </w:rPr>
          <w:t>21</w:t>
        </w:r>
        <w:r>
          <w:rPr>
            <w:noProof/>
            <w:webHidden/>
          </w:rPr>
          <w:fldChar w:fldCharType="end"/>
        </w:r>
      </w:hyperlink>
    </w:p>
    <w:p w:rsidR="00A605CE" w:rsidRDefault="00B928DC">
      <w:pPr>
        <w:pStyle w:val="10"/>
        <w:rPr>
          <w:rFonts w:asciiTheme="minorHAnsi" w:eastAsiaTheme="minorEastAsia" w:hAnsiTheme="minorHAnsi"/>
          <w:noProof/>
          <w:color w:val="auto"/>
          <w:kern w:val="2"/>
          <w:sz w:val="21"/>
          <w:szCs w:val="22"/>
        </w:rPr>
      </w:pPr>
      <w:hyperlink w:anchor="_Toc534362788" w:history="1">
        <w:r w:rsidR="00A605CE" w:rsidRPr="00C24FE3">
          <w:rPr>
            <w:rStyle w:val="af4"/>
            <w:rFonts w:ascii="方正小标宋简体" w:eastAsia="方正小标宋简体" w:hAnsi="微软雅黑" w:hint="eastAsia"/>
            <w:noProof/>
          </w:rPr>
          <w:t>煤炭方面</w:t>
        </w:r>
        <w:r w:rsidR="00A605CE">
          <w:rPr>
            <w:noProof/>
            <w:webHidden/>
          </w:rPr>
          <w:tab/>
        </w:r>
        <w:r>
          <w:rPr>
            <w:noProof/>
            <w:webHidden/>
          </w:rPr>
          <w:fldChar w:fldCharType="begin"/>
        </w:r>
        <w:r w:rsidR="00A605CE">
          <w:rPr>
            <w:noProof/>
            <w:webHidden/>
          </w:rPr>
          <w:instrText xml:space="preserve"> PAGEREF _Toc534362788 \h </w:instrText>
        </w:r>
        <w:r>
          <w:rPr>
            <w:noProof/>
            <w:webHidden/>
          </w:rPr>
        </w:r>
        <w:r>
          <w:rPr>
            <w:noProof/>
            <w:webHidden/>
          </w:rPr>
          <w:fldChar w:fldCharType="separate"/>
        </w:r>
        <w:r w:rsidR="00A605CE">
          <w:rPr>
            <w:noProof/>
            <w:webHidden/>
          </w:rPr>
          <w:t>28</w:t>
        </w:r>
        <w:r>
          <w:rPr>
            <w:noProof/>
            <w:webHidden/>
          </w:rPr>
          <w:fldChar w:fldCharType="end"/>
        </w:r>
      </w:hyperlink>
    </w:p>
    <w:p w:rsidR="00A605CE" w:rsidRDefault="00B928DC" w:rsidP="00A605CE">
      <w:pPr>
        <w:pStyle w:val="20"/>
        <w:tabs>
          <w:tab w:val="right" w:leader="dot" w:pos="8630"/>
        </w:tabs>
        <w:ind w:left="400"/>
        <w:rPr>
          <w:noProof/>
          <w:color w:val="auto"/>
          <w:kern w:val="2"/>
          <w:sz w:val="21"/>
          <w:szCs w:val="22"/>
        </w:rPr>
      </w:pPr>
      <w:hyperlink w:anchor="_Toc534362789" w:history="1">
        <w:r w:rsidR="00A605CE" w:rsidRPr="00C24FE3">
          <w:rPr>
            <w:rStyle w:val="af4"/>
            <w:rFonts w:asciiTheme="majorEastAsia" w:eastAsiaTheme="majorEastAsia" w:hAnsiTheme="majorEastAsia" w:hint="eastAsia"/>
            <w:b/>
            <w:noProof/>
            <w:spacing w:val="5"/>
          </w:rPr>
          <w:t>明年环渤海港口煤运形势展望</w:t>
        </w:r>
        <w:r w:rsidR="00A605CE">
          <w:rPr>
            <w:noProof/>
            <w:webHidden/>
          </w:rPr>
          <w:tab/>
        </w:r>
        <w:r>
          <w:rPr>
            <w:noProof/>
            <w:webHidden/>
          </w:rPr>
          <w:fldChar w:fldCharType="begin"/>
        </w:r>
        <w:r w:rsidR="00A605CE">
          <w:rPr>
            <w:noProof/>
            <w:webHidden/>
          </w:rPr>
          <w:instrText xml:space="preserve"> PAGEREF _Toc534362789 \h </w:instrText>
        </w:r>
        <w:r>
          <w:rPr>
            <w:noProof/>
            <w:webHidden/>
          </w:rPr>
        </w:r>
        <w:r>
          <w:rPr>
            <w:noProof/>
            <w:webHidden/>
          </w:rPr>
          <w:fldChar w:fldCharType="separate"/>
        </w:r>
        <w:r w:rsidR="00A605CE">
          <w:rPr>
            <w:noProof/>
            <w:webHidden/>
          </w:rPr>
          <w:t>28</w:t>
        </w:r>
        <w:r>
          <w:rPr>
            <w:noProof/>
            <w:webHidden/>
          </w:rPr>
          <w:fldChar w:fldCharType="end"/>
        </w:r>
      </w:hyperlink>
    </w:p>
    <w:p w:rsidR="00A605CE" w:rsidRDefault="00B928DC" w:rsidP="00A605CE">
      <w:pPr>
        <w:pStyle w:val="20"/>
        <w:tabs>
          <w:tab w:val="right" w:leader="dot" w:pos="8630"/>
        </w:tabs>
        <w:ind w:left="400"/>
        <w:rPr>
          <w:noProof/>
          <w:color w:val="auto"/>
          <w:kern w:val="2"/>
          <w:sz w:val="21"/>
          <w:szCs w:val="22"/>
        </w:rPr>
      </w:pPr>
      <w:hyperlink w:anchor="_Toc534362790" w:history="1">
        <w:r w:rsidR="00A605CE" w:rsidRPr="00C24FE3">
          <w:rPr>
            <w:rStyle w:val="af4"/>
            <w:rFonts w:asciiTheme="majorEastAsia" w:eastAsiaTheme="majorEastAsia" w:hAnsiTheme="majorEastAsia" w:hint="eastAsia"/>
            <w:b/>
            <w:noProof/>
            <w:spacing w:val="8"/>
          </w:rPr>
          <w:t>蒙华铁路建成初期配套集疏运项目成关键</w:t>
        </w:r>
        <w:r w:rsidR="00A605CE">
          <w:rPr>
            <w:noProof/>
            <w:webHidden/>
          </w:rPr>
          <w:tab/>
        </w:r>
        <w:r>
          <w:rPr>
            <w:noProof/>
            <w:webHidden/>
          </w:rPr>
          <w:fldChar w:fldCharType="begin"/>
        </w:r>
        <w:r w:rsidR="00A605CE">
          <w:rPr>
            <w:noProof/>
            <w:webHidden/>
          </w:rPr>
          <w:instrText xml:space="preserve"> PAGEREF _Toc534362790 \h </w:instrText>
        </w:r>
        <w:r>
          <w:rPr>
            <w:noProof/>
            <w:webHidden/>
          </w:rPr>
        </w:r>
        <w:r>
          <w:rPr>
            <w:noProof/>
            <w:webHidden/>
          </w:rPr>
          <w:fldChar w:fldCharType="separate"/>
        </w:r>
        <w:r w:rsidR="00A605CE">
          <w:rPr>
            <w:noProof/>
            <w:webHidden/>
          </w:rPr>
          <w:t>30</w:t>
        </w:r>
        <w:r>
          <w:rPr>
            <w:noProof/>
            <w:webHidden/>
          </w:rPr>
          <w:fldChar w:fldCharType="end"/>
        </w:r>
      </w:hyperlink>
    </w:p>
    <w:p w:rsidR="00A605CE" w:rsidRDefault="00B928DC" w:rsidP="00A605CE">
      <w:pPr>
        <w:pStyle w:val="20"/>
        <w:tabs>
          <w:tab w:val="right" w:leader="dot" w:pos="8630"/>
        </w:tabs>
        <w:ind w:left="400"/>
        <w:rPr>
          <w:noProof/>
          <w:color w:val="auto"/>
          <w:kern w:val="2"/>
          <w:sz w:val="21"/>
          <w:szCs w:val="22"/>
        </w:rPr>
      </w:pPr>
      <w:hyperlink w:anchor="_Toc534362791" w:history="1">
        <w:r w:rsidR="00A605CE" w:rsidRPr="00C24FE3">
          <w:rPr>
            <w:rStyle w:val="af4"/>
            <w:rFonts w:asciiTheme="majorEastAsia" w:eastAsiaTheme="majorEastAsia" w:hAnsiTheme="majorEastAsia" w:hint="eastAsia"/>
            <w:b/>
            <w:noProof/>
            <w:spacing w:val="8"/>
          </w:rPr>
          <w:t>国际能源署最新煤炭市场报告，这些趋势值得关注</w:t>
        </w:r>
        <w:r w:rsidR="00A605CE">
          <w:rPr>
            <w:noProof/>
            <w:webHidden/>
          </w:rPr>
          <w:tab/>
        </w:r>
        <w:r>
          <w:rPr>
            <w:noProof/>
            <w:webHidden/>
          </w:rPr>
          <w:fldChar w:fldCharType="begin"/>
        </w:r>
        <w:r w:rsidR="00A605CE">
          <w:rPr>
            <w:noProof/>
            <w:webHidden/>
          </w:rPr>
          <w:instrText xml:space="preserve"> PAGEREF _Toc534362791 \h </w:instrText>
        </w:r>
        <w:r>
          <w:rPr>
            <w:noProof/>
            <w:webHidden/>
          </w:rPr>
        </w:r>
        <w:r>
          <w:rPr>
            <w:noProof/>
            <w:webHidden/>
          </w:rPr>
          <w:fldChar w:fldCharType="separate"/>
        </w:r>
        <w:r w:rsidR="00A605CE">
          <w:rPr>
            <w:noProof/>
            <w:webHidden/>
          </w:rPr>
          <w:t>37</w:t>
        </w:r>
        <w:r>
          <w:rPr>
            <w:noProof/>
            <w:webHidden/>
          </w:rPr>
          <w:fldChar w:fldCharType="end"/>
        </w:r>
      </w:hyperlink>
    </w:p>
    <w:p w:rsidR="00A605CE" w:rsidRDefault="00B928DC" w:rsidP="00A605CE">
      <w:pPr>
        <w:pStyle w:val="20"/>
        <w:tabs>
          <w:tab w:val="right" w:leader="dot" w:pos="8630"/>
        </w:tabs>
        <w:ind w:left="400"/>
        <w:rPr>
          <w:noProof/>
          <w:color w:val="auto"/>
          <w:kern w:val="2"/>
          <w:sz w:val="21"/>
          <w:szCs w:val="22"/>
        </w:rPr>
      </w:pPr>
      <w:hyperlink w:anchor="_Toc534362792" w:history="1">
        <w:r w:rsidR="00A605CE" w:rsidRPr="00C24FE3">
          <w:rPr>
            <w:rStyle w:val="af4"/>
            <w:rFonts w:asciiTheme="majorEastAsia" w:eastAsiaTheme="majorEastAsia" w:hAnsiTheme="majorEastAsia" w:hint="eastAsia"/>
            <w:b/>
            <w:noProof/>
            <w:spacing w:val="8"/>
          </w:rPr>
          <w:t>煤炭行业高质量发展，“高”在哪里？</w:t>
        </w:r>
        <w:r w:rsidR="00A605CE">
          <w:rPr>
            <w:noProof/>
            <w:webHidden/>
          </w:rPr>
          <w:tab/>
        </w:r>
        <w:r>
          <w:rPr>
            <w:noProof/>
            <w:webHidden/>
          </w:rPr>
          <w:fldChar w:fldCharType="begin"/>
        </w:r>
        <w:r w:rsidR="00A605CE">
          <w:rPr>
            <w:noProof/>
            <w:webHidden/>
          </w:rPr>
          <w:instrText xml:space="preserve"> PAGEREF _Toc534362792 \h </w:instrText>
        </w:r>
        <w:r>
          <w:rPr>
            <w:noProof/>
            <w:webHidden/>
          </w:rPr>
        </w:r>
        <w:r>
          <w:rPr>
            <w:noProof/>
            <w:webHidden/>
          </w:rPr>
          <w:fldChar w:fldCharType="separate"/>
        </w:r>
        <w:r w:rsidR="00A605CE">
          <w:rPr>
            <w:noProof/>
            <w:webHidden/>
          </w:rPr>
          <w:t>47</w:t>
        </w:r>
        <w:r>
          <w:rPr>
            <w:noProof/>
            <w:webHidden/>
          </w:rPr>
          <w:fldChar w:fldCharType="end"/>
        </w:r>
      </w:hyperlink>
    </w:p>
    <w:p w:rsidR="00A605CE" w:rsidRDefault="00B928DC">
      <w:pPr>
        <w:pStyle w:val="10"/>
        <w:rPr>
          <w:rFonts w:asciiTheme="minorHAnsi" w:eastAsiaTheme="minorEastAsia" w:hAnsiTheme="minorHAnsi"/>
          <w:noProof/>
          <w:color w:val="auto"/>
          <w:kern w:val="2"/>
          <w:sz w:val="21"/>
          <w:szCs w:val="22"/>
        </w:rPr>
      </w:pPr>
      <w:hyperlink w:anchor="_Toc534362793" w:history="1">
        <w:r w:rsidR="00A605CE" w:rsidRPr="00C24FE3">
          <w:rPr>
            <w:rStyle w:val="af4"/>
            <w:rFonts w:ascii="方正小标宋简体" w:eastAsia="方正小标宋简体" w:hint="eastAsia"/>
            <w:noProof/>
          </w:rPr>
          <w:t>十九大理论新视野</w:t>
        </w:r>
        <w:r w:rsidR="00A605CE" w:rsidRPr="00C24FE3">
          <w:rPr>
            <w:rStyle w:val="af4"/>
            <w:rFonts w:ascii="方正小标宋简体" w:eastAsia="方正小标宋简体"/>
            <w:noProof/>
          </w:rPr>
          <w:t>·</w:t>
        </w:r>
        <w:r w:rsidR="00A605CE" w:rsidRPr="00C24FE3">
          <w:rPr>
            <w:rStyle w:val="af4"/>
            <w:rFonts w:ascii="方正小标宋简体" w:eastAsia="方正小标宋简体" w:hAnsi="黑体" w:hint="eastAsia"/>
            <w:noProof/>
          </w:rPr>
          <w:t>深刻认识建设现代化经济体系重要性的三重维度</w:t>
        </w:r>
        <w:r w:rsidR="00A605CE">
          <w:rPr>
            <w:noProof/>
            <w:webHidden/>
          </w:rPr>
          <w:tab/>
        </w:r>
        <w:r>
          <w:rPr>
            <w:noProof/>
            <w:webHidden/>
          </w:rPr>
          <w:fldChar w:fldCharType="begin"/>
        </w:r>
        <w:r w:rsidR="00A605CE">
          <w:rPr>
            <w:noProof/>
            <w:webHidden/>
          </w:rPr>
          <w:instrText xml:space="preserve"> PAGEREF _Toc534362793 \h </w:instrText>
        </w:r>
        <w:r>
          <w:rPr>
            <w:noProof/>
            <w:webHidden/>
          </w:rPr>
        </w:r>
        <w:r>
          <w:rPr>
            <w:noProof/>
            <w:webHidden/>
          </w:rPr>
          <w:fldChar w:fldCharType="separate"/>
        </w:r>
        <w:r w:rsidR="00A605CE">
          <w:rPr>
            <w:noProof/>
            <w:webHidden/>
          </w:rPr>
          <w:t>60</w:t>
        </w:r>
        <w:r>
          <w:rPr>
            <w:noProof/>
            <w:webHidden/>
          </w:rPr>
          <w:fldChar w:fldCharType="end"/>
        </w:r>
      </w:hyperlink>
    </w:p>
    <w:p w:rsidR="004101ED" w:rsidRPr="004101ED" w:rsidRDefault="00B928DC" w:rsidP="00577ECE">
      <w:pPr>
        <w:pStyle w:val="1"/>
        <w:rPr>
          <w:rFonts w:asciiTheme="majorEastAsia" w:eastAsiaTheme="majorEastAsia" w:hAnsiTheme="majorEastAsia"/>
          <w:color w:val="000000" w:themeColor="text1"/>
          <w:sz w:val="32"/>
          <w:szCs w:val="32"/>
        </w:rPr>
      </w:pPr>
      <w:r w:rsidRPr="001A067E">
        <w:rPr>
          <w:rFonts w:ascii="方正小标宋简体" w:eastAsia="方正小标宋简体"/>
          <w:sz w:val="26"/>
          <w:szCs w:val="26"/>
        </w:rPr>
        <w:lastRenderedPageBreak/>
        <w:fldChar w:fldCharType="end"/>
      </w:r>
      <w:bookmarkStart w:id="0" w:name="_Toc518465101"/>
      <w:bookmarkStart w:id="1" w:name="_Toc534362782"/>
      <w:r w:rsidR="003870AF" w:rsidRPr="0089065D">
        <w:rPr>
          <w:rFonts w:ascii="方正小标宋简体" w:eastAsia="方正小标宋简体" w:hAnsi="微软雅黑" w:hint="eastAsia"/>
          <w:color w:val="000000" w:themeColor="text1"/>
          <w:sz w:val="44"/>
          <w:szCs w:val="44"/>
        </w:rPr>
        <w:t>铁</w:t>
      </w:r>
      <w:r w:rsidR="00387726" w:rsidRPr="0089065D">
        <w:rPr>
          <w:rFonts w:ascii="方正小标宋简体" w:eastAsia="方正小标宋简体" w:hAnsi="微软雅黑" w:hint="eastAsia"/>
          <w:color w:val="000000" w:themeColor="text1"/>
          <w:sz w:val="44"/>
          <w:szCs w:val="44"/>
        </w:rPr>
        <w:t>路</w:t>
      </w:r>
      <w:r w:rsidR="00602380" w:rsidRPr="0089065D">
        <w:rPr>
          <w:rFonts w:ascii="方正小标宋简体" w:eastAsia="方正小标宋简体" w:hAnsi="微软雅黑" w:hint="eastAsia"/>
          <w:color w:val="000000" w:themeColor="text1"/>
          <w:sz w:val="44"/>
          <w:szCs w:val="44"/>
        </w:rPr>
        <w:t>物流</w:t>
      </w:r>
      <w:r w:rsidR="00387726" w:rsidRPr="0089065D">
        <w:rPr>
          <w:rFonts w:ascii="方正小标宋简体" w:eastAsia="方正小标宋简体" w:hAnsi="微软雅黑" w:hint="eastAsia"/>
          <w:color w:val="000000" w:themeColor="text1"/>
          <w:sz w:val="44"/>
          <w:szCs w:val="44"/>
        </w:rPr>
        <w:t>方面</w:t>
      </w:r>
      <w:bookmarkEnd w:id="0"/>
      <w:bookmarkEnd w:id="1"/>
    </w:p>
    <w:p w:rsidR="00035700" w:rsidRPr="00035700" w:rsidRDefault="00035700" w:rsidP="00035700">
      <w:pPr>
        <w:pStyle w:val="2"/>
        <w:shd w:val="clear" w:color="auto" w:fill="FFFFFF"/>
        <w:spacing w:before="0" w:after="234"/>
        <w:rPr>
          <w:rFonts w:ascii="黑体" w:eastAsia="黑体" w:hAnsi="黑体"/>
          <w:bCs w:val="0"/>
          <w:color w:val="0B86D6" w:themeColor="background2" w:themeShade="80"/>
          <w:spacing w:val="9"/>
          <w:sz w:val="32"/>
          <w:szCs w:val="32"/>
        </w:rPr>
      </w:pPr>
      <w:bookmarkStart w:id="2" w:name="_Toc534362783"/>
      <w:bookmarkStart w:id="3" w:name="_Toc518465102"/>
      <w:r w:rsidRPr="00035700">
        <w:rPr>
          <w:rFonts w:ascii="黑体" w:eastAsia="黑体" w:hAnsi="黑体" w:hint="eastAsia"/>
          <w:b/>
          <w:bCs w:val="0"/>
          <w:color w:val="0B86D6" w:themeColor="background2" w:themeShade="80"/>
          <w:spacing w:val="9"/>
          <w:sz w:val="32"/>
          <w:szCs w:val="32"/>
        </w:rPr>
        <w:t>再见，铁路总公司！你好：国铁集团！</w:t>
      </w:r>
      <w:bookmarkEnd w:id="2"/>
    </w:p>
    <w:p w:rsidR="00035700" w:rsidRPr="00035700" w:rsidRDefault="00035700" w:rsidP="00035700">
      <w:pPr>
        <w:spacing w:line="560" w:lineRule="exact"/>
        <w:ind w:firstLineChars="200" w:firstLine="640"/>
        <w:rPr>
          <w:rFonts w:ascii="仿宋_GB2312" w:eastAsia="仿宋_GB2312" w:hAnsiTheme="majorEastAsia"/>
          <w:bCs/>
          <w:sz w:val="32"/>
          <w:szCs w:val="32"/>
        </w:rPr>
      </w:pPr>
      <w:r w:rsidRPr="00035700">
        <w:rPr>
          <w:rFonts w:ascii="仿宋_GB2312" w:eastAsia="仿宋_GB2312" w:hAnsiTheme="majorEastAsia"/>
          <w:bCs/>
          <w:sz w:val="32"/>
          <w:szCs w:val="32"/>
        </w:rPr>
        <w:t>12月14日，中国国家铁路集团与中国工程院就深化双方合作举行会谈，并签署战略合作协议。这是中铁总更名后的第一个大动作。</w:t>
      </w:r>
    </w:p>
    <w:p w:rsidR="00035700" w:rsidRPr="00035700" w:rsidRDefault="00035700" w:rsidP="00035700">
      <w:pPr>
        <w:spacing w:after="0" w:line="560" w:lineRule="exact"/>
        <w:ind w:firstLineChars="200" w:firstLine="640"/>
        <w:rPr>
          <w:rFonts w:ascii="仿宋_GB2312" w:eastAsia="仿宋_GB2312" w:hAnsiTheme="majorEastAsia"/>
          <w:bCs/>
          <w:sz w:val="32"/>
          <w:szCs w:val="32"/>
        </w:rPr>
      </w:pPr>
      <w:r w:rsidRPr="00035700">
        <w:rPr>
          <w:rFonts w:ascii="仿宋_GB2312" w:eastAsia="仿宋_GB2312" w:hAnsiTheme="majorEastAsia"/>
          <w:bCs/>
          <w:sz w:val="32"/>
          <w:szCs w:val="32"/>
        </w:rPr>
        <w:t>双方下一步将加强在智能高铁建设领域的合作，同时深化高铁节能环保、减震降噪等课题的研究，积极搭建新的科研创新平台，进一步提升高</w:t>
      </w:r>
      <w:proofErr w:type="gramStart"/>
      <w:r w:rsidRPr="00035700">
        <w:rPr>
          <w:rFonts w:ascii="仿宋_GB2312" w:eastAsia="仿宋_GB2312" w:hAnsiTheme="majorEastAsia"/>
          <w:bCs/>
          <w:sz w:val="32"/>
          <w:szCs w:val="32"/>
        </w:rPr>
        <w:t>铁发展</w:t>
      </w:r>
      <w:proofErr w:type="gramEnd"/>
      <w:r w:rsidRPr="00035700">
        <w:rPr>
          <w:rFonts w:ascii="仿宋_GB2312" w:eastAsia="仿宋_GB2312" w:hAnsiTheme="majorEastAsia"/>
          <w:bCs/>
          <w:sz w:val="32"/>
          <w:szCs w:val="32"/>
        </w:rPr>
        <w:t>质量和运营品质。</w:t>
      </w:r>
    </w:p>
    <w:p w:rsidR="00035700" w:rsidRPr="00035700" w:rsidRDefault="00035700" w:rsidP="00035700">
      <w:pPr>
        <w:spacing w:after="0" w:line="560" w:lineRule="exact"/>
        <w:ind w:firstLineChars="200" w:firstLine="640"/>
        <w:rPr>
          <w:rFonts w:ascii="仿宋_GB2312" w:eastAsia="仿宋_GB2312" w:hAnsiTheme="majorEastAsia"/>
          <w:bCs/>
          <w:sz w:val="32"/>
          <w:szCs w:val="32"/>
        </w:rPr>
      </w:pPr>
      <w:r w:rsidRPr="00035700">
        <w:rPr>
          <w:rFonts w:ascii="仿宋_GB2312" w:eastAsia="仿宋_GB2312" w:hAnsiTheme="majorEastAsia"/>
          <w:bCs/>
          <w:sz w:val="32"/>
          <w:szCs w:val="32"/>
        </w:rPr>
        <w:t>最重要的是贯彻落实中央全面启动川藏铁路规划建设的决策部署，加强川藏铁路建设关键技术科</w:t>
      </w:r>
      <w:proofErr w:type="gramStart"/>
      <w:r w:rsidRPr="00035700">
        <w:rPr>
          <w:rFonts w:ascii="仿宋_GB2312" w:eastAsia="仿宋_GB2312" w:hAnsiTheme="majorEastAsia"/>
          <w:bCs/>
          <w:sz w:val="32"/>
          <w:szCs w:val="32"/>
        </w:rPr>
        <w:t>研</w:t>
      </w:r>
      <w:proofErr w:type="gramEnd"/>
      <w:r w:rsidRPr="00035700">
        <w:rPr>
          <w:rFonts w:ascii="仿宋_GB2312" w:eastAsia="仿宋_GB2312" w:hAnsiTheme="majorEastAsia"/>
          <w:bCs/>
          <w:sz w:val="32"/>
          <w:szCs w:val="32"/>
        </w:rPr>
        <w:t>攻关，为高起点高标准高质量规划建设川藏铁路提供技术支撑；加强技术交流合作，建设和培养铁路科技人才队伍。</w:t>
      </w:r>
    </w:p>
    <w:p w:rsidR="00035700" w:rsidRPr="00035700" w:rsidRDefault="00035700" w:rsidP="00035700">
      <w:pPr>
        <w:spacing w:after="0" w:line="500" w:lineRule="exact"/>
        <w:ind w:firstLineChars="200" w:firstLine="640"/>
        <w:rPr>
          <w:rFonts w:ascii="仿宋_GB2312" w:eastAsia="仿宋_GB2312" w:hAnsiTheme="majorEastAsia"/>
          <w:bCs/>
          <w:sz w:val="32"/>
          <w:szCs w:val="32"/>
        </w:rPr>
      </w:pPr>
      <w:r>
        <w:rPr>
          <w:rFonts w:ascii="仿宋_GB2312" w:eastAsia="仿宋_GB2312" w:hAnsiTheme="majorEastAsia"/>
          <w:bCs/>
          <w:noProof/>
          <w:sz w:val="32"/>
          <w:szCs w:val="32"/>
        </w:rPr>
        <w:drawing>
          <wp:anchor distT="0" distB="0" distL="114300" distR="114300" simplePos="0" relativeHeight="251664384" behindDoc="0" locked="0" layoutInCell="1" allowOverlap="1">
            <wp:simplePos x="0" y="0"/>
            <wp:positionH relativeFrom="column">
              <wp:posOffset>-39429</wp:posOffset>
            </wp:positionH>
            <wp:positionV relativeFrom="paragraph">
              <wp:posOffset>132287</wp:posOffset>
            </wp:positionV>
            <wp:extent cx="5680001" cy="2870790"/>
            <wp:effectExtent l="19050" t="0" r="0" b="0"/>
            <wp:wrapNone/>
            <wp:docPr id="1" name="图片 128" descr="C:\Users\lenovo\AppData\Roaming\Tencent\Users\123131775\QQ\WinTemp\RichOle\J1RD[W(QFXPTRQ(V)NYCCZ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lenovo\AppData\Roaming\Tencent\Users\123131775\QQ\WinTemp\RichOle\J1RD[W(QFXPTRQ(V)NYCCZK.png"/>
                    <pic:cNvPicPr>
                      <a:picLocks noChangeAspect="1" noChangeArrowheads="1"/>
                    </pic:cNvPicPr>
                  </pic:nvPicPr>
                  <pic:blipFill>
                    <a:blip r:embed="rId9"/>
                    <a:srcRect/>
                    <a:stretch>
                      <a:fillRect/>
                    </a:stretch>
                  </pic:blipFill>
                  <pic:spPr bwMode="auto">
                    <a:xfrm>
                      <a:off x="0" y="0"/>
                      <a:ext cx="5680001" cy="2870790"/>
                    </a:xfrm>
                    <a:prstGeom prst="rect">
                      <a:avLst/>
                    </a:prstGeom>
                    <a:noFill/>
                    <a:ln w="9525">
                      <a:noFill/>
                      <a:miter lim="800000"/>
                      <a:headEnd/>
                      <a:tailEnd/>
                    </a:ln>
                  </pic:spPr>
                </pic:pic>
              </a:graphicData>
            </a:graphic>
          </wp:anchor>
        </w:drawing>
      </w:r>
    </w:p>
    <w:p w:rsidR="00035700" w:rsidRPr="00035700" w:rsidRDefault="00B928DC" w:rsidP="00035700">
      <w:pPr>
        <w:spacing w:after="0" w:line="640" w:lineRule="exact"/>
        <w:ind w:firstLineChars="200" w:firstLine="640"/>
        <w:rPr>
          <w:rFonts w:ascii="仿宋_GB2312" w:eastAsia="仿宋_GB2312" w:hAnsiTheme="majorEastAsia"/>
          <w:bCs/>
          <w:sz w:val="32"/>
          <w:szCs w:val="32"/>
        </w:rPr>
      </w:pPr>
      <w:r w:rsidRPr="00B928DC">
        <w:rPr>
          <w:rFonts w:ascii="仿宋_GB2312" w:eastAsia="仿宋_GB2312" w:hAnsiTheme="majorEastAsia"/>
          <w:bCs/>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3pt;height:24.3pt"/>
        </w:pict>
      </w:r>
    </w:p>
    <w:p w:rsidR="00035700" w:rsidRPr="00035700" w:rsidRDefault="00035700" w:rsidP="00035700">
      <w:pPr>
        <w:spacing w:after="0" w:line="240" w:lineRule="auto"/>
        <w:rPr>
          <w:rFonts w:ascii="宋体" w:eastAsia="宋体" w:hAnsi="宋体" w:cs="宋体"/>
          <w:color w:val="auto"/>
          <w:sz w:val="24"/>
          <w:szCs w:val="24"/>
        </w:rPr>
      </w:pPr>
    </w:p>
    <w:p w:rsidR="00035700" w:rsidRDefault="00035700" w:rsidP="00035700">
      <w:pPr>
        <w:spacing w:after="0" w:line="640" w:lineRule="exact"/>
        <w:ind w:firstLineChars="200" w:firstLine="640"/>
        <w:rPr>
          <w:rFonts w:ascii="仿宋_GB2312" w:eastAsia="仿宋_GB2312" w:hAnsiTheme="majorEastAsia"/>
          <w:bCs/>
          <w:sz w:val="32"/>
          <w:szCs w:val="32"/>
        </w:rPr>
      </w:pPr>
    </w:p>
    <w:p w:rsidR="00035700" w:rsidRDefault="00035700" w:rsidP="00035700">
      <w:pPr>
        <w:spacing w:after="0" w:line="640" w:lineRule="exact"/>
        <w:ind w:firstLineChars="200" w:firstLine="640"/>
        <w:rPr>
          <w:rFonts w:ascii="仿宋_GB2312" w:eastAsia="仿宋_GB2312" w:hAnsiTheme="majorEastAsia"/>
          <w:bCs/>
          <w:sz w:val="32"/>
          <w:szCs w:val="32"/>
        </w:rPr>
      </w:pPr>
    </w:p>
    <w:p w:rsidR="00035700" w:rsidRDefault="00035700" w:rsidP="00035700">
      <w:pPr>
        <w:spacing w:after="0" w:line="640" w:lineRule="exact"/>
        <w:ind w:firstLineChars="200" w:firstLine="640"/>
        <w:rPr>
          <w:rFonts w:ascii="仿宋_GB2312" w:eastAsia="仿宋_GB2312" w:hAnsiTheme="majorEastAsia"/>
          <w:bCs/>
          <w:sz w:val="32"/>
          <w:szCs w:val="32"/>
        </w:rPr>
      </w:pPr>
    </w:p>
    <w:p w:rsidR="00035700" w:rsidRDefault="00035700" w:rsidP="00035700">
      <w:pPr>
        <w:spacing w:after="0" w:line="640" w:lineRule="exact"/>
        <w:ind w:firstLineChars="200" w:firstLine="640"/>
        <w:rPr>
          <w:rFonts w:ascii="仿宋_GB2312" w:eastAsia="仿宋_GB2312" w:hAnsiTheme="majorEastAsia"/>
          <w:bCs/>
          <w:sz w:val="32"/>
          <w:szCs w:val="32"/>
        </w:rPr>
      </w:pPr>
    </w:p>
    <w:p w:rsidR="00035700" w:rsidRPr="00035700" w:rsidRDefault="00035700" w:rsidP="00035700">
      <w:pPr>
        <w:spacing w:after="0" w:line="640" w:lineRule="exact"/>
        <w:ind w:firstLineChars="200" w:firstLine="640"/>
        <w:rPr>
          <w:rFonts w:ascii="仿宋_GB2312" w:eastAsia="仿宋_GB2312" w:hAnsiTheme="majorEastAsia"/>
          <w:bCs/>
          <w:sz w:val="32"/>
          <w:szCs w:val="32"/>
        </w:rPr>
      </w:pPr>
    </w:p>
    <w:p w:rsidR="00035700" w:rsidRPr="00035700" w:rsidRDefault="00035700" w:rsidP="00035700">
      <w:pPr>
        <w:spacing w:after="0" w:line="560" w:lineRule="exact"/>
        <w:ind w:firstLineChars="200" w:firstLine="643"/>
        <w:rPr>
          <w:rFonts w:ascii="仿宋_GB2312" w:eastAsia="仿宋_GB2312" w:hAnsiTheme="majorEastAsia"/>
          <w:bCs/>
          <w:sz w:val="32"/>
          <w:szCs w:val="32"/>
        </w:rPr>
      </w:pPr>
      <w:r w:rsidRPr="00035700">
        <w:rPr>
          <w:rFonts w:ascii="仿宋_GB2312" w:eastAsia="仿宋_GB2312" w:hAnsiTheme="majorEastAsia"/>
          <w:b/>
          <w:bCs/>
          <w:sz w:val="32"/>
          <w:szCs w:val="32"/>
        </w:rPr>
        <w:lastRenderedPageBreak/>
        <w:t>2018年铁路领域头号事件</w:t>
      </w:r>
    </w:p>
    <w:p w:rsidR="00035700" w:rsidRPr="00035700" w:rsidRDefault="00035700" w:rsidP="00035700">
      <w:pPr>
        <w:spacing w:after="0" w:line="560" w:lineRule="exact"/>
        <w:ind w:firstLineChars="200" w:firstLine="640"/>
        <w:rPr>
          <w:rFonts w:ascii="仿宋_GB2312" w:eastAsia="仿宋_GB2312" w:hAnsiTheme="majorEastAsia"/>
          <w:bCs/>
          <w:sz w:val="32"/>
          <w:szCs w:val="32"/>
        </w:rPr>
      </w:pPr>
      <w:r w:rsidRPr="00035700">
        <w:rPr>
          <w:rFonts w:ascii="仿宋_GB2312" w:eastAsia="仿宋_GB2312" w:hAnsiTheme="majorEastAsia"/>
          <w:bCs/>
          <w:sz w:val="32"/>
          <w:szCs w:val="32"/>
        </w:rPr>
        <w:t>如果要问今年中国铁路领域最有影响力的事件是什么？那绝对非"</w:t>
      </w:r>
      <w:r w:rsidRPr="00035700">
        <w:rPr>
          <w:rFonts w:ascii="仿宋_GB2312" w:eastAsia="仿宋_GB2312" w:hAnsiTheme="majorEastAsia"/>
          <w:b/>
          <w:bCs/>
          <w:sz w:val="32"/>
          <w:szCs w:val="32"/>
        </w:rPr>
        <w:t>总资产高达20</w:t>
      </w:r>
      <w:proofErr w:type="gramStart"/>
      <w:r w:rsidRPr="00035700">
        <w:rPr>
          <w:rFonts w:ascii="仿宋_GB2312" w:eastAsia="仿宋_GB2312" w:hAnsiTheme="majorEastAsia"/>
          <w:b/>
          <w:bCs/>
          <w:sz w:val="32"/>
          <w:szCs w:val="32"/>
        </w:rPr>
        <w:t>万亿</w:t>
      </w:r>
      <w:proofErr w:type="gramEnd"/>
      <w:r w:rsidRPr="00035700">
        <w:rPr>
          <w:rFonts w:ascii="仿宋_GB2312" w:eastAsia="仿宋_GB2312" w:hAnsiTheme="majorEastAsia"/>
          <w:b/>
          <w:bCs/>
          <w:sz w:val="32"/>
          <w:szCs w:val="32"/>
        </w:rPr>
        <w:t>、中国最有价值</w:t>
      </w:r>
      <w:proofErr w:type="gramStart"/>
      <w:r w:rsidRPr="00035700">
        <w:rPr>
          <w:rFonts w:ascii="仿宋_GB2312" w:eastAsia="仿宋_GB2312" w:hAnsiTheme="majorEastAsia"/>
          <w:b/>
          <w:bCs/>
          <w:sz w:val="32"/>
          <w:szCs w:val="32"/>
        </w:rPr>
        <w:t>的央企中国</w:t>
      </w:r>
      <w:proofErr w:type="gramEnd"/>
      <w:r w:rsidRPr="00035700">
        <w:rPr>
          <w:rFonts w:ascii="仿宋_GB2312" w:eastAsia="仿宋_GB2312" w:hAnsiTheme="majorEastAsia"/>
          <w:b/>
          <w:bCs/>
          <w:sz w:val="32"/>
          <w:szCs w:val="32"/>
        </w:rPr>
        <w:t>铁路总公司的更名</w:t>
      </w:r>
      <w:r w:rsidRPr="00035700">
        <w:rPr>
          <w:rFonts w:ascii="仿宋_GB2312" w:eastAsia="仿宋_GB2312" w:hAnsiTheme="majorEastAsia"/>
          <w:bCs/>
          <w:sz w:val="32"/>
          <w:szCs w:val="32"/>
        </w:rPr>
        <w:t>"莫属。12月5日，国家工商</w:t>
      </w:r>
      <w:proofErr w:type="gramStart"/>
      <w:r w:rsidRPr="00035700">
        <w:rPr>
          <w:rFonts w:ascii="仿宋_GB2312" w:eastAsia="仿宋_GB2312" w:hAnsiTheme="majorEastAsia"/>
          <w:bCs/>
          <w:sz w:val="32"/>
          <w:szCs w:val="32"/>
        </w:rPr>
        <w:t>总局官网公告</w:t>
      </w:r>
      <w:proofErr w:type="gramEnd"/>
      <w:r w:rsidRPr="00035700">
        <w:rPr>
          <w:rFonts w:ascii="仿宋_GB2312" w:eastAsia="仿宋_GB2312" w:hAnsiTheme="majorEastAsia"/>
          <w:bCs/>
          <w:sz w:val="32"/>
          <w:szCs w:val="32"/>
        </w:rPr>
        <w:t>，</w:t>
      </w:r>
      <w:r w:rsidRPr="00035700">
        <w:rPr>
          <w:rFonts w:ascii="仿宋_GB2312" w:eastAsia="仿宋_GB2312" w:hAnsiTheme="majorEastAsia"/>
          <w:b/>
          <w:bCs/>
          <w:sz w:val="32"/>
          <w:szCs w:val="32"/>
        </w:rPr>
        <w:t>中国铁路总公司</w:t>
      </w:r>
      <w:r w:rsidRPr="00035700">
        <w:rPr>
          <w:rFonts w:ascii="仿宋_GB2312" w:eastAsia="仿宋_GB2312" w:hAnsiTheme="majorEastAsia"/>
          <w:bCs/>
          <w:sz w:val="32"/>
          <w:szCs w:val="32"/>
        </w:rPr>
        <w:t>将正式更名为</w:t>
      </w:r>
      <w:r w:rsidRPr="00035700">
        <w:rPr>
          <w:rFonts w:ascii="仿宋_GB2312" w:eastAsia="仿宋_GB2312" w:hAnsiTheme="majorEastAsia"/>
          <w:b/>
          <w:bCs/>
          <w:sz w:val="32"/>
          <w:szCs w:val="32"/>
        </w:rPr>
        <w:t>“</w:t>
      </w:r>
      <w:r w:rsidRPr="00035700">
        <w:rPr>
          <w:rFonts w:ascii="仿宋_GB2312" w:eastAsia="仿宋_GB2312" w:hAnsiTheme="majorEastAsia"/>
          <w:b/>
          <w:bCs/>
          <w:sz w:val="32"/>
          <w:szCs w:val="32"/>
        </w:rPr>
        <w:t>中国国家铁路集团有限公司</w:t>
      </w:r>
      <w:r w:rsidRPr="00035700">
        <w:rPr>
          <w:rFonts w:ascii="仿宋_GB2312" w:eastAsia="仿宋_GB2312" w:hAnsiTheme="majorEastAsia"/>
          <w:b/>
          <w:bCs/>
          <w:sz w:val="32"/>
          <w:szCs w:val="32"/>
        </w:rPr>
        <w:t>”</w:t>
      </w:r>
      <w:r w:rsidRPr="00035700">
        <w:rPr>
          <w:rFonts w:ascii="仿宋_GB2312" w:eastAsia="仿宋_GB2312" w:hAnsiTheme="majorEastAsia"/>
          <w:bCs/>
          <w:sz w:val="32"/>
          <w:szCs w:val="32"/>
        </w:rPr>
        <w:t>。</w:t>
      </w:r>
    </w:p>
    <w:p w:rsidR="00035700" w:rsidRPr="00787E38" w:rsidRDefault="00035700" w:rsidP="00787E38">
      <w:pPr>
        <w:spacing w:after="0" w:line="560" w:lineRule="exact"/>
        <w:ind w:firstLineChars="200" w:firstLine="640"/>
        <w:rPr>
          <w:rFonts w:ascii="仿宋_GB2312" w:eastAsia="仿宋_GB2312" w:hAnsiTheme="majorEastAsia"/>
          <w:bCs/>
          <w:sz w:val="32"/>
          <w:szCs w:val="32"/>
        </w:rPr>
      </w:pPr>
      <w:r w:rsidRPr="00787E38">
        <w:rPr>
          <w:rFonts w:ascii="仿宋_GB2312" w:eastAsia="仿宋_GB2312" w:hAnsiTheme="majorEastAsia"/>
          <w:bCs/>
          <w:sz w:val="32"/>
          <w:szCs w:val="32"/>
        </w:rPr>
        <w:t>实际上早在更名之前，铁总就已经有着手改革这方面的动向了，比如在11月份的中国铁路总公司举行职工民主管理联席会议第二次全体会议进程中有一项与以往不同，那就是要选举一名职工董事，而且是</w:t>
      </w:r>
      <w:r w:rsidRPr="00787E38">
        <w:rPr>
          <w:rFonts w:ascii="仿宋_GB2312" w:eastAsia="仿宋_GB2312" w:hAnsiTheme="majorEastAsia"/>
          <w:bCs/>
          <w:sz w:val="32"/>
          <w:szCs w:val="32"/>
        </w:rPr>
        <w:t>“</w:t>
      </w:r>
      <w:r w:rsidRPr="00787E38">
        <w:rPr>
          <w:rFonts w:ascii="仿宋_GB2312" w:eastAsia="仿宋_GB2312" w:hAnsiTheme="majorEastAsia"/>
          <w:bCs/>
          <w:sz w:val="32"/>
          <w:szCs w:val="32"/>
        </w:rPr>
        <w:t>中国国家铁路集团有限公司</w:t>
      </w:r>
      <w:r w:rsidRPr="00787E38">
        <w:rPr>
          <w:rFonts w:ascii="仿宋_GB2312" w:eastAsia="仿宋_GB2312" w:hAnsiTheme="majorEastAsia"/>
          <w:bCs/>
          <w:sz w:val="32"/>
          <w:szCs w:val="32"/>
        </w:rPr>
        <w:t>”</w:t>
      </w:r>
      <w:r w:rsidRPr="00787E38">
        <w:rPr>
          <w:rFonts w:ascii="仿宋_GB2312" w:eastAsia="仿宋_GB2312" w:hAnsiTheme="majorEastAsia"/>
          <w:bCs/>
          <w:sz w:val="32"/>
          <w:szCs w:val="32"/>
        </w:rPr>
        <w:t>的职工董事。这次职工董事的选举，就是为了给下一步中国铁路总公司更名和组建董事会提供人员的。因为按照公司制改革的需要，董事会成员里面，得有一名职工董事。</w:t>
      </w:r>
    </w:p>
    <w:p w:rsidR="00035700" w:rsidRDefault="00035700" w:rsidP="00035700">
      <w:pPr>
        <w:spacing w:after="0" w:line="640" w:lineRule="exact"/>
        <w:ind w:firstLineChars="200" w:firstLine="640"/>
        <w:rPr>
          <w:rFonts w:ascii="仿宋_GB2312" w:eastAsia="仿宋_GB2312" w:hAnsiTheme="majorEastAsia"/>
          <w:bCs/>
          <w:sz w:val="32"/>
          <w:szCs w:val="32"/>
        </w:rPr>
      </w:pPr>
      <w:r>
        <w:rPr>
          <w:rFonts w:ascii="仿宋_GB2312" w:eastAsia="仿宋_GB2312" w:hAnsiTheme="majorEastAsia" w:hint="eastAsia"/>
          <w:bCs/>
          <w:noProof/>
          <w:sz w:val="32"/>
          <w:szCs w:val="32"/>
        </w:rPr>
        <w:drawing>
          <wp:anchor distT="0" distB="0" distL="114300" distR="114300" simplePos="0" relativeHeight="251665408" behindDoc="0" locked="0" layoutInCell="1" allowOverlap="1">
            <wp:simplePos x="0" y="0"/>
            <wp:positionH relativeFrom="column">
              <wp:posOffset>226385</wp:posOffset>
            </wp:positionH>
            <wp:positionV relativeFrom="paragraph">
              <wp:posOffset>166577</wp:posOffset>
            </wp:positionV>
            <wp:extent cx="5339759" cy="3785191"/>
            <wp:effectExtent l="19050" t="0" r="0" b="0"/>
            <wp:wrapNone/>
            <wp:docPr id="2" name="图片 134" descr="C:\Users\lenovo\AppData\Roaming\Tencent\Users\123131775\QQ\WinTemp\RichOle\XFK@TLK$RS@M5S40{@`8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lenovo\AppData\Roaming\Tencent\Users\123131775\QQ\WinTemp\RichOle\XFK@TLK$RS@M5S40{@`8A}R.png"/>
                    <pic:cNvPicPr>
                      <a:picLocks noChangeAspect="1" noChangeArrowheads="1"/>
                    </pic:cNvPicPr>
                  </pic:nvPicPr>
                  <pic:blipFill>
                    <a:blip r:embed="rId10"/>
                    <a:srcRect/>
                    <a:stretch>
                      <a:fillRect/>
                    </a:stretch>
                  </pic:blipFill>
                  <pic:spPr bwMode="auto">
                    <a:xfrm>
                      <a:off x="0" y="0"/>
                      <a:ext cx="5339759" cy="3785191"/>
                    </a:xfrm>
                    <a:prstGeom prst="rect">
                      <a:avLst/>
                    </a:prstGeom>
                    <a:noFill/>
                    <a:ln w="9525">
                      <a:noFill/>
                      <a:miter lim="800000"/>
                      <a:headEnd/>
                      <a:tailEnd/>
                    </a:ln>
                  </pic:spPr>
                </pic:pic>
              </a:graphicData>
            </a:graphic>
          </wp:anchor>
        </w:drawing>
      </w:r>
    </w:p>
    <w:p w:rsidR="00035700" w:rsidRDefault="00035700" w:rsidP="00035700">
      <w:pPr>
        <w:spacing w:after="0" w:line="640" w:lineRule="exact"/>
        <w:ind w:firstLineChars="200" w:firstLine="640"/>
        <w:rPr>
          <w:rFonts w:ascii="仿宋_GB2312" w:eastAsia="仿宋_GB2312" w:hAnsiTheme="majorEastAsia"/>
          <w:bCs/>
          <w:sz w:val="32"/>
          <w:szCs w:val="32"/>
        </w:rPr>
      </w:pPr>
    </w:p>
    <w:p w:rsidR="00035700" w:rsidRDefault="00035700" w:rsidP="00035700">
      <w:pPr>
        <w:spacing w:after="0" w:line="640" w:lineRule="exact"/>
        <w:ind w:firstLineChars="200" w:firstLine="640"/>
        <w:rPr>
          <w:rFonts w:ascii="仿宋_GB2312" w:eastAsia="仿宋_GB2312" w:hAnsiTheme="majorEastAsia"/>
          <w:bCs/>
          <w:sz w:val="32"/>
          <w:szCs w:val="32"/>
        </w:rPr>
      </w:pPr>
    </w:p>
    <w:p w:rsidR="00035700" w:rsidRPr="00035700" w:rsidRDefault="00035700" w:rsidP="00035700">
      <w:pPr>
        <w:spacing w:after="0" w:line="240" w:lineRule="auto"/>
        <w:rPr>
          <w:rFonts w:ascii="宋体" w:eastAsia="宋体" w:hAnsi="宋体" w:cs="宋体"/>
          <w:color w:val="auto"/>
          <w:sz w:val="24"/>
          <w:szCs w:val="24"/>
        </w:rPr>
      </w:pPr>
    </w:p>
    <w:p w:rsidR="00035700" w:rsidRDefault="00035700" w:rsidP="00035700">
      <w:pPr>
        <w:spacing w:after="0" w:line="640" w:lineRule="exact"/>
        <w:ind w:firstLineChars="200" w:firstLine="640"/>
        <w:rPr>
          <w:rFonts w:ascii="仿宋_GB2312" w:eastAsia="仿宋_GB2312" w:hAnsiTheme="majorEastAsia"/>
          <w:bCs/>
          <w:sz w:val="32"/>
          <w:szCs w:val="32"/>
        </w:rPr>
      </w:pPr>
    </w:p>
    <w:p w:rsidR="00035700" w:rsidRDefault="00035700" w:rsidP="00035700">
      <w:pPr>
        <w:spacing w:after="0" w:line="640" w:lineRule="exact"/>
        <w:ind w:firstLineChars="200" w:firstLine="640"/>
        <w:rPr>
          <w:rFonts w:ascii="仿宋_GB2312" w:eastAsia="仿宋_GB2312" w:hAnsiTheme="majorEastAsia"/>
          <w:bCs/>
          <w:sz w:val="32"/>
          <w:szCs w:val="32"/>
        </w:rPr>
      </w:pPr>
    </w:p>
    <w:p w:rsidR="00035700" w:rsidRDefault="00035700" w:rsidP="00035700">
      <w:pPr>
        <w:spacing w:after="0" w:line="640" w:lineRule="exact"/>
        <w:ind w:firstLineChars="200" w:firstLine="640"/>
        <w:rPr>
          <w:rFonts w:ascii="仿宋_GB2312" w:eastAsia="仿宋_GB2312" w:hAnsiTheme="majorEastAsia"/>
          <w:bCs/>
          <w:sz w:val="32"/>
          <w:szCs w:val="32"/>
        </w:rPr>
      </w:pPr>
    </w:p>
    <w:p w:rsidR="00035700" w:rsidRDefault="00035700" w:rsidP="00035700">
      <w:pPr>
        <w:spacing w:after="0" w:line="640" w:lineRule="exact"/>
        <w:ind w:firstLineChars="200" w:firstLine="640"/>
        <w:rPr>
          <w:rFonts w:ascii="仿宋_GB2312" w:eastAsia="仿宋_GB2312" w:hAnsiTheme="majorEastAsia"/>
          <w:bCs/>
          <w:sz w:val="32"/>
          <w:szCs w:val="32"/>
        </w:rPr>
      </w:pPr>
    </w:p>
    <w:p w:rsidR="00035700" w:rsidRPr="00035700" w:rsidRDefault="00035700" w:rsidP="00035700">
      <w:pPr>
        <w:spacing w:after="0" w:line="640" w:lineRule="exact"/>
        <w:ind w:firstLineChars="200" w:firstLine="640"/>
        <w:rPr>
          <w:rFonts w:ascii="仿宋_GB2312" w:eastAsia="仿宋_GB2312" w:hAnsiTheme="majorEastAsia"/>
          <w:bCs/>
          <w:sz w:val="32"/>
          <w:szCs w:val="32"/>
        </w:rPr>
      </w:pPr>
    </w:p>
    <w:p w:rsidR="00035700" w:rsidRPr="00035700" w:rsidRDefault="00035700" w:rsidP="00787E38">
      <w:pPr>
        <w:spacing w:after="0" w:line="640" w:lineRule="exact"/>
        <w:ind w:firstLineChars="200" w:firstLine="640"/>
        <w:rPr>
          <w:rFonts w:ascii="仿宋_GB2312" w:eastAsia="仿宋_GB2312" w:hAnsiTheme="majorEastAsia"/>
          <w:bCs/>
          <w:sz w:val="32"/>
          <w:szCs w:val="32"/>
        </w:rPr>
      </w:pPr>
      <w:r w:rsidRPr="00035700">
        <w:rPr>
          <w:rFonts w:ascii="仿宋_GB2312" w:eastAsia="仿宋_GB2312" w:hAnsiTheme="majorEastAsia"/>
          <w:bCs/>
          <w:sz w:val="32"/>
          <w:szCs w:val="32"/>
        </w:rPr>
        <w:lastRenderedPageBreak/>
        <w:t>铁总的更名</w:t>
      </w:r>
      <w:r w:rsidRPr="00787E38">
        <w:rPr>
          <w:rFonts w:ascii="仿宋_GB2312" w:eastAsia="仿宋_GB2312" w:hAnsiTheme="majorEastAsia"/>
          <w:bCs/>
          <w:sz w:val="32"/>
          <w:szCs w:val="32"/>
        </w:rPr>
        <w:t>不仅仅是改个名字那么简单</w:t>
      </w:r>
      <w:r w:rsidRPr="00035700">
        <w:rPr>
          <w:rFonts w:ascii="仿宋_GB2312" w:eastAsia="仿宋_GB2312" w:hAnsiTheme="majorEastAsia"/>
          <w:bCs/>
          <w:sz w:val="32"/>
          <w:szCs w:val="32"/>
        </w:rPr>
        <w:t>，其背后所包含的内容以及历史性的意义极其重大。推进公司制改革，是消除</w:t>
      </w:r>
      <w:proofErr w:type="gramStart"/>
      <w:r w:rsidRPr="00035700">
        <w:rPr>
          <w:rFonts w:ascii="仿宋_GB2312" w:eastAsia="仿宋_GB2312" w:hAnsiTheme="majorEastAsia"/>
          <w:bCs/>
          <w:sz w:val="32"/>
          <w:szCs w:val="32"/>
        </w:rPr>
        <w:t>制约国铁发展</w:t>
      </w:r>
      <w:proofErr w:type="gramEnd"/>
      <w:r w:rsidRPr="00035700">
        <w:rPr>
          <w:rFonts w:ascii="仿宋_GB2312" w:eastAsia="仿宋_GB2312" w:hAnsiTheme="majorEastAsia"/>
          <w:bCs/>
          <w:sz w:val="32"/>
          <w:szCs w:val="32"/>
        </w:rPr>
        <w:t>的体制弊端、实现从传统运输生产型企业向现代运输经营型企业转型发展的必然选择，</w:t>
      </w:r>
      <w:r w:rsidRPr="00035700">
        <w:rPr>
          <w:rFonts w:ascii="仿宋_GB2312" w:eastAsia="仿宋_GB2312" w:hAnsiTheme="majorEastAsia"/>
          <w:b/>
          <w:bCs/>
          <w:sz w:val="32"/>
          <w:szCs w:val="32"/>
        </w:rPr>
        <w:t>公司制改革目标就是实现绝对的政企分开</w:t>
      </w:r>
      <w:r w:rsidRPr="00035700">
        <w:rPr>
          <w:rFonts w:ascii="仿宋_GB2312" w:eastAsia="仿宋_GB2312" w:hAnsiTheme="majorEastAsia"/>
          <w:bCs/>
          <w:sz w:val="32"/>
          <w:szCs w:val="32"/>
        </w:rPr>
        <w:t>。</w:t>
      </w:r>
    </w:p>
    <w:p w:rsidR="00035700" w:rsidRPr="00787E38" w:rsidRDefault="00035700" w:rsidP="00787E38">
      <w:pPr>
        <w:spacing w:after="0" w:line="640" w:lineRule="exact"/>
        <w:ind w:firstLineChars="200" w:firstLine="640"/>
        <w:rPr>
          <w:rFonts w:ascii="仿宋_GB2312" w:eastAsia="仿宋_GB2312" w:hAnsiTheme="majorEastAsia"/>
          <w:bCs/>
          <w:sz w:val="32"/>
          <w:szCs w:val="32"/>
        </w:rPr>
      </w:pPr>
      <w:r w:rsidRPr="00035700">
        <w:rPr>
          <w:rFonts w:ascii="仿宋_GB2312" w:eastAsia="仿宋_GB2312" w:hAnsiTheme="majorEastAsia"/>
          <w:bCs/>
          <w:sz w:val="32"/>
          <w:szCs w:val="32"/>
        </w:rPr>
        <w:t>更名之后，接下来还将实行公司化的治理结构，组建由董事会、经理层和监事会组成的机构，董事会成为决策机构等一系列行动。</w:t>
      </w:r>
      <w:r w:rsidRPr="00787E38">
        <w:rPr>
          <w:rFonts w:ascii="仿宋_GB2312" w:eastAsia="仿宋_GB2312" w:hAnsiTheme="majorEastAsia"/>
          <w:bCs/>
          <w:sz w:val="32"/>
          <w:szCs w:val="32"/>
        </w:rPr>
        <w:t>不过，因为是国有独资，估计不会设立股东会，当时18家铁路局改革也没有设立股东会。</w:t>
      </w:r>
    </w:p>
    <w:p w:rsidR="00035700" w:rsidRPr="00787E38" w:rsidRDefault="00035700" w:rsidP="00787E38">
      <w:pPr>
        <w:spacing w:after="0" w:line="640" w:lineRule="exact"/>
        <w:ind w:firstLineChars="200" w:firstLine="640"/>
        <w:rPr>
          <w:rFonts w:ascii="仿宋_GB2312" w:eastAsia="仿宋_GB2312" w:hAnsiTheme="majorEastAsia"/>
          <w:bCs/>
          <w:sz w:val="32"/>
          <w:szCs w:val="32"/>
        </w:rPr>
      </w:pPr>
      <w:r w:rsidRPr="00787E38">
        <w:rPr>
          <w:rFonts w:ascii="仿宋_GB2312" w:eastAsia="仿宋_GB2312" w:hAnsiTheme="majorEastAsia"/>
          <w:bCs/>
          <w:sz w:val="32"/>
          <w:szCs w:val="32"/>
        </w:rPr>
        <w:t>“</w:t>
      </w:r>
      <w:r w:rsidRPr="00787E38">
        <w:rPr>
          <w:rFonts w:ascii="仿宋_GB2312" w:eastAsia="仿宋_GB2312" w:hAnsiTheme="majorEastAsia"/>
          <w:bCs/>
          <w:sz w:val="32"/>
          <w:szCs w:val="32"/>
        </w:rPr>
        <w:t>全民所有制</w:t>
      </w:r>
      <w:r w:rsidRPr="00787E38">
        <w:rPr>
          <w:rFonts w:ascii="仿宋_GB2312" w:eastAsia="仿宋_GB2312" w:hAnsiTheme="majorEastAsia"/>
          <w:bCs/>
          <w:sz w:val="32"/>
          <w:szCs w:val="32"/>
        </w:rPr>
        <w:t>”</w:t>
      </w:r>
      <w:r w:rsidRPr="00787E38">
        <w:rPr>
          <w:rFonts w:ascii="仿宋_GB2312" w:eastAsia="仿宋_GB2312" w:hAnsiTheme="majorEastAsia"/>
          <w:bCs/>
          <w:sz w:val="32"/>
          <w:szCs w:val="32"/>
        </w:rPr>
        <w:t>改为</w:t>
      </w:r>
      <w:r w:rsidRPr="00787E38">
        <w:rPr>
          <w:rFonts w:ascii="仿宋_GB2312" w:eastAsia="仿宋_GB2312" w:hAnsiTheme="majorEastAsia"/>
          <w:bCs/>
          <w:sz w:val="32"/>
          <w:szCs w:val="32"/>
        </w:rPr>
        <w:t>“</w:t>
      </w:r>
      <w:r w:rsidRPr="00787E38">
        <w:rPr>
          <w:rFonts w:ascii="仿宋_GB2312" w:eastAsia="仿宋_GB2312" w:hAnsiTheme="majorEastAsia"/>
          <w:bCs/>
          <w:sz w:val="32"/>
          <w:szCs w:val="32"/>
        </w:rPr>
        <w:t>公司制</w:t>
      </w:r>
      <w:r w:rsidRPr="00787E38">
        <w:rPr>
          <w:rFonts w:ascii="仿宋_GB2312" w:eastAsia="仿宋_GB2312" w:hAnsiTheme="majorEastAsia"/>
          <w:bCs/>
          <w:sz w:val="32"/>
          <w:szCs w:val="32"/>
        </w:rPr>
        <w:t>”</w:t>
      </w:r>
      <w:r w:rsidRPr="00787E38">
        <w:rPr>
          <w:rFonts w:ascii="仿宋_GB2312" w:eastAsia="仿宋_GB2312" w:hAnsiTheme="majorEastAsia"/>
          <w:bCs/>
          <w:sz w:val="32"/>
          <w:szCs w:val="32"/>
        </w:rPr>
        <w:t>，意味着铁路改革已经进行到最后阶段，也意味着中国国家铁路集团将开启为人民服务的新篇章。</w:t>
      </w:r>
    </w:p>
    <w:p w:rsidR="00035700" w:rsidRPr="00035700" w:rsidRDefault="00035700" w:rsidP="00787E38">
      <w:pPr>
        <w:spacing w:after="0" w:line="640" w:lineRule="exact"/>
        <w:ind w:firstLineChars="200" w:firstLine="643"/>
        <w:rPr>
          <w:rFonts w:ascii="仿宋_GB2312" w:eastAsia="仿宋_GB2312" w:hAnsiTheme="majorEastAsia"/>
          <w:bCs/>
          <w:sz w:val="32"/>
          <w:szCs w:val="32"/>
        </w:rPr>
      </w:pPr>
      <w:r w:rsidRPr="00035700">
        <w:rPr>
          <w:rFonts w:ascii="仿宋_GB2312" w:eastAsia="仿宋_GB2312" w:hAnsiTheme="majorEastAsia"/>
          <w:b/>
          <w:bCs/>
          <w:sz w:val="32"/>
          <w:szCs w:val="32"/>
        </w:rPr>
        <w:t>铁</w:t>
      </w:r>
      <w:proofErr w:type="gramStart"/>
      <w:r w:rsidRPr="00035700">
        <w:rPr>
          <w:rFonts w:ascii="仿宋_GB2312" w:eastAsia="仿宋_GB2312" w:hAnsiTheme="majorEastAsia"/>
          <w:b/>
          <w:bCs/>
          <w:sz w:val="32"/>
          <w:szCs w:val="32"/>
        </w:rPr>
        <w:t>总改革</w:t>
      </w:r>
      <w:proofErr w:type="gramEnd"/>
      <w:r w:rsidRPr="00035700">
        <w:rPr>
          <w:rFonts w:ascii="仿宋_GB2312" w:eastAsia="仿宋_GB2312" w:hAnsiTheme="majorEastAsia"/>
          <w:b/>
          <w:bCs/>
          <w:sz w:val="32"/>
          <w:szCs w:val="32"/>
        </w:rPr>
        <w:t>之路</w:t>
      </w:r>
    </w:p>
    <w:p w:rsidR="00035700" w:rsidRPr="00035700" w:rsidRDefault="00035700" w:rsidP="00787E38">
      <w:pPr>
        <w:spacing w:after="0" w:line="640" w:lineRule="exact"/>
        <w:ind w:firstLineChars="200" w:firstLine="640"/>
        <w:rPr>
          <w:rFonts w:ascii="仿宋_GB2312" w:eastAsia="仿宋_GB2312" w:hAnsiTheme="majorEastAsia"/>
          <w:bCs/>
          <w:sz w:val="32"/>
          <w:szCs w:val="32"/>
        </w:rPr>
      </w:pPr>
      <w:r w:rsidRPr="00035700">
        <w:rPr>
          <w:rFonts w:ascii="仿宋_GB2312" w:eastAsia="仿宋_GB2312" w:hAnsiTheme="majorEastAsia"/>
          <w:bCs/>
          <w:sz w:val="32"/>
          <w:szCs w:val="32"/>
        </w:rPr>
        <w:t>我们来回顾下铁总的改革之路，铁总的公司制改革一直被视作</w:t>
      </w:r>
      <w:proofErr w:type="gramStart"/>
      <w:r w:rsidRPr="00035700">
        <w:rPr>
          <w:rFonts w:ascii="仿宋_GB2312" w:eastAsia="仿宋_GB2312" w:hAnsiTheme="majorEastAsia"/>
          <w:bCs/>
          <w:sz w:val="32"/>
          <w:szCs w:val="32"/>
        </w:rPr>
        <w:t>是</w:t>
      </w:r>
      <w:r w:rsidRPr="00035700">
        <w:rPr>
          <w:rFonts w:ascii="仿宋_GB2312" w:eastAsia="仿宋_GB2312" w:hAnsiTheme="majorEastAsia"/>
          <w:b/>
          <w:bCs/>
          <w:sz w:val="32"/>
          <w:szCs w:val="32"/>
        </w:rPr>
        <w:t>央企改革</w:t>
      </w:r>
      <w:proofErr w:type="gramEnd"/>
      <w:r w:rsidRPr="00035700">
        <w:rPr>
          <w:rFonts w:ascii="仿宋_GB2312" w:eastAsia="仿宋_GB2312" w:hAnsiTheme="majorEastAsia"/>
          <w:b/>
          <w:bCs/>
          <w:sz w:val="32"/>
          <w:szCs w:val="32"/>
        </w:rPr>
        <w:t>的重中之重</w:t>
      </w:r>
      <w:r w:rsidRPr="00035700">
        <w:rPr>
          <w:rFonts w:ascii="仿宋_GB2312" w:eastAsia="仿宋_GB2312" w:hAnsiTheme="majorEastAsia"/>
          <w:bCs/>
          <w:sz w:val="32"/>
          <w:szCs w:val="32"/>
        </w:rPr>
        <w:t>，那么为了顺利有序的完成改革，铁总早前为此制定了先易后难的</w:t>
      </w:r>
      <w:r w:rsidRPr="00035700">
        <w:rPr>
          <w:rFonts w:ascii="仿宋_GB2312" w:eastAsia="仿宋_GB2312" w:hAnsiTheme="majorEastAsia"/>
          <w:bCs/>
          <w:sz w:val="32"/>
          <w:szCs w:val="32"/>
        </w:rPr>
        <w:t>“</w:t>
      </w:r>
      <w:r w:rsidRPr="00035700">
        <w:rPr>
          <w:rFonts w:ascii="仿宋_GB2312" w:eastAsia="仿宋_GB2312" w:hAnsiTheme="majorEastAsia"/>
          <w:b/>
          <w:bCs/>
          <w:sz w:val="32"/>
          <w:szCs w:val="32"/>
        </w:rPr>
        <w:t>三步走</w:t>
      </w:r>
      <w:r w:rsidRPr="00035700">
        <w:rPr>
          <w:rFonts w:ascii="仿宋_GB2312" w:eastAsia="仿宋_GB2312" w:hAnsiTheme="majorEastAsia"/>
          <w:bCs/>
          <w:sz w:val="32"/>
          <w:szCs w:val="32"/>
        </w:rPr>
        <w:t>”</w:t>
      </w:r>
      <w:r w:rsidRPr="00035700">
        <w:rPr>
          <w:rFonts w:ascii="仿宋_GB2312" w:eastAsia="仿宋_GB2312" w:hAnsiTheme="majorEastAsia"/>
          <w:bCs/>
          <w:sz w:val="32"/>
          <w:szCs w:val="32"/>
        </w:rPr>
        <w:t>方案。</w:t>
      </w:r>
    </w:p>
    <w:p w:rsidR="00035700" w:rsidRPr="00035700" w:rsidRDefault="00035700" w:rsidP="00035700">
      <w:pPr>
        <w:spacing w:after="0" w:line="640" w:lineRule="exact"/>
        <w:ind w:firstLineChars="200" w:firstLine="640"/>
        <w:rPr>
          <w:rFonts w:ascii="仿宋_GB2312" w:eastAsia="仿宋_GB2312" w:hAnsiTheme="majorEastAsia"/>
          <w:bCs/>
          <w:sz w:val="32"/>
          <w:szCs w:val="32"/>
        </w:rPr>
      </w:pPr>
      <w:r w:rsidRPr="00035700">
        <w:rPr>
          <w:rFonts w:ascii="仿宋_GB2312" w:eastAsia="仿宋_GB2312" w:hAnsiTheme="majorEastAsia"/>
          <w:bCs/>
          <w:sz w:val="32"/>
          <w:szCs w:val="32"/>
        </w:rPr>
        <w:t>第一步：铁总所属的非运输企业最先进行公司制改革，包括中国铁路建设投资公司、中国铁道科学研究院和《人民铁道》报社等17家。</w:t>
      </w:r>
    </w:p>
    <w:p w:rsidR="00035700" w:rsidRPr="00035700" w:rsidRDefault="00035700" w:rsidP="00035700">
      <w:pPr>
        <w:spacing w:after="0" w:line="640" w:lineRule="exact"/>
        <w:ind w:firstLineChars="200" w:firstLine="640"/>
        <w:rPr>
          <w:rFonts w:ascii="仿宋_GB2312" w:eastAsia="仿宋_GB2312" w:hAnsiTheme="majorEastAsia"/>
          <w:bCs/>
          <w:sz w:val="32"/>
          <w:szCs w:val="32"/>
        </w:rPr>
      </w:pPr>
    </w:p>
    <w:p w:rsidR="00035700" w:rsidRPr="00035700" w:rsidRDefault="00035700" w:rsidP="00787E38">
      <w:pPr>
        <w:spacing w:after="0" w:line="640" w:lineRule="exact"/>
        <w:ind w:firstLineChars="200" w:firstLine="640"/>
        <w:rPr>
          <w:rFonts w:ascii="仿宋_GB2312" w:eastAsia="仿宋_GB2312" w:hAnsiTheme="majorEastAsia"/>
          <w:bCs/>
          <w:sz w:val="32"/>
          <w:szCs w:val="32"/>
        </w:rPr>
      </w:pPr>
      <w:r w:rsidRPr="00035700">
        <w:rPr>
          <w:rFonts w:ascii="仿宋_GB2312" w:eastAsia="仿宋_GB2312" w:hAnsiTheme="majorEastAsia"/>
          <w:bCs/>
          <w:sz w:val="32"/>
          <w:szCs w:val="32"/>
        </w:rPr>
        <w:lastRenderedPageBreak/>
        <w:t>第二步：铁总所属18个铁路局(公司)，以及中铁集装箱运输有限责任公司等3家专业运输公司进行改革。</w:t>
      </w:r>
    </w:p>
    <w:p w:rsidR="00035700" w:rsidRPr="00787E38" w:rsidRDefault="001447F3" w:rsidP="001447F3">
      <w:pPr>
        <w:spacing w:after="0" w:line="640" w:lineRule="exact"/>
        <w:ind w:firstLineChars="200" w:firstLine="640"/>
        <w:rPr>
          <w:rFonts w:ascii="仿宋_GB2312" w:eastAsia="仿宋_GB2312" w:hAnsiTheme="majorEastAsia"/>
          <w:bCs/>
          <w:sz w:val="32"/>
          <w:szCs w:val="32"/>
        </w:rPr>
      </w:pPr>
      <w:r>
        <w:rPr>
          <w:rFonts w:ascii="仿宋_GB2312" w:eastAsia="仿宋_GB2312" w:hAnsiTheme="majorEastAsia"/>
          <w:bCs/>
          <w:sz w:val="32"/>
          <w:szCs w:val="32"/>
        </w:rPr>
        <w:t>第三步：铁</w:t>
      </w:r>
      <w:proofErr w:type="gramStart"/>
      <w:r>
        <w:rPr>
          <w:rFonts w:ascii="仿宋_GB2312" w:eastAsia="仿宋_GB2312" w:hAnsiTheme="majorEastAsia"/>
          <w:bCs/>
          <w:sz w:val="32"/>
          <w:szCs w:val="32"/>
        </w:rPr>
        <w:t>总本身</w:t>
      </w:r>
      <w:proofErr w:type="gramEnd"/>
      <w:r>
        <w:rPr>
          <w:rFonts w:ascii="仿宋_GB2312" w:eastAsia="仿宋_GB2312" w:hAnsiTheme="majorEastAsia"/>
          <w:bCs/>
          <w:sz w:val="32"/>
          <w:szCs w:val="32"/>
        </w:rPr>
        <w:t>的公司制改革</w:t>
      </w:r>
      <w:r>
        <w:rPr>
          <w:rFonts w:ascii="仿宋_GB2312" w:eastAsia="仿宋_GB2312" w:hAnsiTheme="majorEastAsia" w:hint="eastAsia"/>
          <w:bCs/>
          <w:sz w:val="32"/>
          <w:szCs w:val="32"/>
        </w:rPr>
        <w:t>，</w:t>
      </w:r>
      <w:r w:rsidR="00035700" w:rsidRPr="00787E38">
        <w:rPr>
          <w:rFonts w:ascii="仿宋_GB2312" w:eastAsia="仿宋_GB2312" w:hAnsiTheme="majorEastAsia"/>
          <w:bCs/>
          <w:sz w:val="32"/>
          <w:szCs w:val="32"/>
        </w:rPr>
        <w:t>为什么要改革？</w:t>
      </w:r>
    </w:p>
    <w:p w:rsidR="00035700" w:rsidRPr="00035700" w:rsidRDefault="00035700" w:rsidP="00787E38">
      <w:pPr>
        <w:spacing w:after="0" w:line="640" w:lineRule="exact"/>
        <w:ind w:firstLineChars="200" w:firstLine="640"/>
        <w:rPr>
          <w:rFonts w:ascii="仿宋_GB2312" w:eastAsia="仿宋_GB2312" w:hAnsiTheme="majorEastAsia"/>
          <w:bCs/>
          <w:sz w:val="32"/>
          <w:szCs w:val="32"/>
        </w:rPr>
      </w:pPr>
      <w:r w:rsidRPr="00035700">
        <w:rPr>
          <w:rFonts w:ascii="仿宋_GB2312" w:eastAsia="仿宋_GB2312" w:hAnsiTheme="majorEastAsia"/>
          <w:bCs/>
          <w:sz w:val="32"/>
          <w:szCs w:val="32"/>
        </w:rPr>
        <w:t>上面我们说了，铁总虽然</w:t>
      </w:r>
      <w:proofErr w:type="gramStart"/>
      <w:r w:rsidRPr="00035700">
        <w:rPr>
          <w:rFonts w:ascii="仿宋_GB2312" w:eastAsia="仿宋_GB2312" w:hAnsiTheme="majorEastAsia"/>
          <w:bCs/>
          <w:sz w:val="32"/>
          <w:szCs w:val="32"/>
        </w:rPr>
        <w:t>是央企</w:t>
      </w:r>
      <w:proofErr w:type="gramEnd"/>
      <w:r w:rsidRPr="00035700">
        <w:rPr>
          <w:rFonts w:ascii="仿宋_GB2312" w:eastAsia="仿宋_GB2312" w:hAnsiTheme="majorEastAsia"/>
          <w:bCs/>
          <w:sz w:val="32"/>
          <w:szCs w:val="32"/>
        </w:rPr>
        <w:t>里面总资产最高的企业，但是由于过往体制的原因，</w:t>
      </w:r>
      <w:r w:rsidRPr="00035700">
        <w:rPr>
          <w:rFonts w:ascii="仿宋_GB2312" w:eastAsia="仿宋_GB2312" w:hAnsiTheme="majorEastAsia"/>
          <w:b/>
          <w:bCs/>
          <w:sz w:val="32"/>
          <w:szCs w:val="32"/>
        </w:rPr>
        <w:t>导致铁总资产结构和资产利用效率不断恶化</w:t>
      </w:r>
      <w:r w:rsidRPr="00035700">
        <w:rPr>
          <w:rFonts w:ascii="仿宋_GB2312" w:eastAsia="仿宋_GB2312" w:hAnsiTheme="majorEastAsia"/>
          <w:bCs/>
          <w:sz w:val="32"/>
          <w:szCs w:val="32"/>
        </w:rPr>
        <w:t>。以高铁为例，即使不考虑运营成本，高铁的全部运输收入已经不够支付建设高铁的贷款利息，铁总已经开始通过不断举债来维持。</w:t>
      </w:r>
      <w:r w:rsidRPr="00035700">
        <w:rPr>
          <w:rFonts w:ascii="仿宋_GB2312" w:eastAsia="仿宋_GB2312" w:hAnsiTheme="majorEastAsia"/>
          <w:b/>
          <w:bCs/>
          <w:sz w:val="32"/>
          <w:szCs w:val="32"/>
        </w:rPr>
        <w:t>所以如果</w:t>
      </w:r>
      <w:proofErr w:type="gramStart"/>
      <w:r w:rsidRPr="00035700">
        <w:rPr>
          <w:rFonts w:ascii="仿宋_GB2312" w:eastAsia="仿宋_GB2312" w:hAnsiTheme="majorEastAsia"/>
          <w:b/>
          <w:bCs/>
          <w:sz w:val="32"/>
          <w:szCs w:val="32"/>
        </w:rPr>
        <w:t>再不深化</w:t>
      </w:r>
      <w:proofErr w:type="gramEnd"/>
      <w:r w:rsidRPr="00035700">
        <w:rPr>
          <w:rFonts w:ascii="仿宋_GB2312" w:eastAsia="仿宋_GB2312" w:hAnsiTheme="majorEastAsia"/>
          <w:b/>
          <w:bCs/>
          <w:sz w:val="32"/>
          <w:szCs w:val="32"/>
        </w:rPr>
        <w:t>改革，预计到2020年铁总负债将高达8</w:t>
      </w:r>
      <w:proofErr w:type="gramStart"/>
      <w:r w:rsidRPr="00035700">
        <w:rPr>
          <w:rFonts w:ascii="仿宋_GB2312" w:eastAsia="仿宋_GB2312" w:hAnsiTheme="majorEastAsia"/>
          <w:b/>
          <w:bCs/>
          <w:sz w:val="32"/>
          <w:szCs w:val="32"/>
        </w:rPr>
        <w:t>万亿</w:t>
      </w:r>
      <w:proofErr w:type="gramEnd"/>
      <w:r w:rsidRPr="00035700">
        <w:rPr>
          <w:rFonts w:ascii="仿宋_GB2312" w:eastAsia="仿宋_GB2312" w:hAnsiTheme="majorEastAsia"/>
          <w:b/>
          <w:bCs/>
          <w:sz w:val="32"/>
          <w:szCs w:val="32"/>
        </w:rPr>
        <w:t>，将可能引发严重金融风险。</w:t>
      </w:r>
    </w:p>
    <w:p w:rsidR="00035700" w:rsidRPr="00035700" w:rsidRDefault="00035700" w:rsidP="00787E38">
      <w:pPr>
        <w:spacing w:after="0" w:line="640" w:lineRule="exact"/>
        <w:ind w:firstLineChars="200" w:firstLine="640"/>
        <w:rPr>
          <w:rFonts w:ascii="仿宋_GB2312" w:eastAsia="仿宋_GB2312" w:hAnsiTheme="majorEastAsia"/>
          <w:bCs/>
          <w:sz w:val="32"/>
          <w:szCs w:val="32"/>
        </w:rPr>
      </w:pPr>
      <w:r w:rsidRPr="00035700">
        <w:rPr>
          <w:rFonts w:ascii="仿宋_GB2312" w:eastAsia="仿宋_GB2312" w:hAnsiTheme="majorEastAsia"/>
          <w:bCs/>
          <w:sz w:val="32"/>
          <w:szCs w:val="32"/>
        </w:rPr>
        <w:t>长期以来，</w:t>
      </w:r>
      <w:r w:rsidRPr="00787E38">
        <w:rPr>
          <w:rFonts w:ascii="仿宋_GB2312" w:eastAsia="仿宋_GB2312" w:hAnsiTheme="majorEastAsia"/>
          <w:bCs/>
          <w:sz w:val="32"/>
          <w:szCs w:val="32"/>
        </w:rPr>
        <w:t>铁路系统的工作绩效与收入不完全挂钩，200多万铁路员工仍然以吃大锅饭的形式存在。铁总旗下的各铁路局也不能成为真正的市场主体，铁路系统长期垄断经营，社会资本难以进入，影响资源配置效率等等，</w:t>
      </w:r>
      <w:r w:rsidRPr="00035700">
        <w:rPr>
          <w:rFonts w:ascii="仿宋_GB2312" w:eastAsia="仿宋_GB2312" w:hAnsiTheme="majorEastAsia"/>
          <w:bCs/>
          <w:sz w:val="32"/>
          <w:szCs w:val="32"/>
        </w:rPr>
        <w:t>这些都是中国铁路领域企业缺乏活力的最根本原因，而改革就是要改变这种局面，要让其充分的参与到市场的竞争中去。</w:t>
      </w:r>
    </w:p>
    <w:p w:rsidR="00035700" w:rsidRPr="00035700" w:rsidRDefault="00035700" w:rsidP="00787E38">
      <w:pPr>
        <w:spacing w:after="0" w:line="640" w:lineRule="exact"/>
        <w:ind w:firstLineChars="200" w:firstLine="640"/>
        <w:rPr>
          <w:rFonts w:ascii="仿宋_GB2312" w:eastAsia="仿宋_GB2312" w:hAnsiTheme="majorEastAsia"/>
          <w:bCs/>
          <w:sz w:val="32"/>
          <w:szCs w:val="32"/>
        </w:rPr>
      </w:pPr>
      <w:r w:rsidRPr="00035700">
        <w:rPr>
          <w:rFonts w:ascii="仿宋_GB2312" w:eastAsia="仿宋_GB2312" w:hAnsiTheme="majorEastAsia"/>
          <w:bCs/>
          <w:sz w:val="32"/>
          <w:szCs w:val="32"/>
        </w:rPr>
        <w:t>具体到操作层面：铁总公司制改革的目的是建成公司化的治理结构，组建由董事会、经营层和监事会组成的机构，董事会成为决策机构，</w:t>
      </w:r>
      <w:r w:rsidRPr="001447F3">
        <w:rPr>
          <w:rFonts w:ascii="仿宋_GB2312" w:eastAsia="仿宋_GB2312" w:hAnsiTheme="majorEastAsia"/>
          <w:bCs/>
          <w:sz w:val="32"/>
          <w:szCs w:val="32"/>
        </w:rPr>
        <w:t>将人事任命、薪资安排等原本由总经理负责的事情转为董事会负责，经营</w:t>
      </w:r>
      <w:proofErr w:type="gramStart"/>
      <w:r w:rsidRPr="001447F3">
        <w:rPr>
          <w:rFonts w:ascii="仿宋_GB2312" w:eastAsia="仿宋_GB2312" w:hAnsiTheme="majorEastAsia"/>
          <w:bCs/>
          <w:sz w:val="32"/>
          <w:szCs w:val="32"/>
        </w:rPr>
        <w:t>层专门</w:t>
      </w:r>
      <w:proofErr w:type="gramEnd"/>
      <w:r w:rsidRPr="001447F3">
        <w:rPr>
          <w:rFonts w:ascii="仿宋_GB2312" w:eastAsia="仿宋_GB2312" w:hAnsiTheme="majorEastAsia"/>
          <w:bCs/>
          <w:sz w:val="32"/>
          <w:szCs w:val="32"/>
        </w:rPr>
        <w:t>负责公司的市场化经营，为企业的盈亏负责</w:t>
      </w:r>
      <w:r w:rsidRPr="00035700">
        <w:rPr>
          <w:rFonts w:ascii="仿宋_GB2312" w:eastAsia="仿宋_GB2312" w:hAnsiTheme="majorEastAsia"/>
          <w:bCs/>
          <w:sz w:val="32"/>
          <w:szCs w:val="32"/>
        </w:rPr>
        <w:t>，此外，监事会负责制衡权力，上述做法都</w:t>
      </w:r>
      <w:r w:rsidRPr="00035700">
        <w:rPr>
          <w:rFonts w:ascii="仿宋_GB2312" w:eastAsia="仿宋_GB2312" w:hAnsiTheme="majorEastAsia"/>
          <w:bCs/>
          <w:sz w:val="32"/>
          <w:szCs w:val="32"/>
        </w:rPr>
        <w:lastRenderedPageBreak/>
        <w:t>有利于铁</w:t>
      </w:r>
      <w:proofErr w:type="gramStart"/>
      <w:r w:rsidRPr="00035700">
        <w:rPr>
          <w:rFonts w:ascii="仿宋_GB2312" w:eastAsia="仿宋_GB2312" w:hAnsiTheme="majorEastAsia"/>
          <w:bCs/>
          <w:sz w:val="32"/>
          <w:szCs w:val="32"/>
        </w:rPr>
        <w:t>总走向</w:t>
      </w:r>
      <w:proofErr w:type="gramEnd"/>
      <w:r w:rsidRPr="00035700">
        <w:rPr>
          <w:rFonts w:ascii="仿宋_GB2312" w:eastAsia="仿宋_GB2312" w:hAnsiTheme="majorEastAsia"/>
          <w:bCs/>
          <w:sz w:val="32"/>
          <w:szCs w:val="32"/>
        </w:rPr>
        <w:t>市场经济，以更加市场化的方式灵活地参与竞争。</w:t>
      </w:r>
    </w:p>
    <w:p w:rsidR="00035700" w:rsidRPr="00035700" w:rsidRDefault="00035700" w:rsidP="00355E28">
      <w:pPr>
        <w:spacing w:after="0" w:line="640" w:lineRule="exact"/>
        <w:ind w:firstLineChars="200" w:firstLine="640"/>
        <w:rPr>
          <w:rFonts w:ascii="仿宋_GB2312" w:eastAsia="仿宋_GB2312" w:hAnsiTheme="majorEastAsia"/>
          <w:bCs/>
          <w:sz w:val="32"/>
          <w:szCs w:val="32"/>
        </w:rPr>
      </w:pPr>
      <w:r w:rsidRPr="00787E38">
        <w:rPr>
          <w:rFonts w:ascii="仿宋_GB2312" w:eastAsia="仿宋_GB2312" w:hAnsiTheme="majorEastAsia"/>
          <w:bCs/>
          <w:sz w:val="32"/>
          <w:szCs w:val="32"/>
        </w:rPr>
        <w:t>为什么改革要分以上几步走？下一步怎么规划？</w:t>
      </w:r>
    </w:p>
    <w:p w:rsidR="00035700" w:rsidRPr="00035700" w:rsidRDefault="00035700" w:rsidP="00787E38">
      <w:pPr>
        <w:spacing w:after="0" w:line="640" w:lineRule="exact"/>
        <w:ind w:firstLineChars="200" w:firstLine="640"/>
        <w:rPr>
          <w:rFonts w:ascii="仿宋_GB2312" w:eastAsia="仿宋_GB2312" w:hAnsiTheme="majorEastAsia"/>
          <w:bCs/>
          <w:sz w:val="32"/>
          <w:szCs w:val="32"/>
        </w:rPr>
      </w:pPr>
      <w:r w:rsidRPr="00035700">
        <w:rPr>
          <w:rFonts w:ascii="仿宋_GB2312" w:eastAsia="仿宋_GB2312" w:hAnsiTheme="majorEastAsia"/>
          <w:bCs/>
          <w:sz w:val="32"/>
          <w:szCs w:val="32"/>
        </w:rPr>
        <w:t>为什么铁总的改革备受关注？一直以来，</w:t>
      </w:r>
      <w:r w:rsidRPr="00355E28">
        <w:rPr>
          <w:rFonts w:ascii="仿宋_GB2312" w:eastAsia="仿宋_GB2312" w:hAnsiTheme="majorEastAsia"/>
          <w:bCs/>
          <w:sz w:val="32"/>
          <w:szCs w:val="32"/>
        </w:rPr>
        <w:t>铁路领域一直被外界称为</w:t>
      </w:r>
      <w:r w:rsidRPr="00355E28">
        <w:rPr>
          <w:rFonts w:ascii="仿宋_GB2312" w:eastAsia="仿宋_GB2312" w:hAnsiTheme="majorEastAsia"/>
          <w:bCs/>
          <w:sz w:val="32"/>
          <w:szCs w:val="32"/>
        </w:rPr>
        <w:t>“</w:t>
      </w:r>
      <w:r w:rsidRPr="00355E28">
        <w:rPr>
          <w:rFonts w:ascii="仿宋_GB2312" w:eastAsia="仿宋_GB2312" w:hAnsiTheme="majorEastAsia"/>
          <w:bCs/>
          <w:sz w:val="32"/>
          <w:szCs w:val="32"/>
        </w:rPr>
        <w:t>计划经济最后壁垒</w:t>
      </w:r>
      <w:r w:rsidRPr="00355E28">
        <w:rPr>
          <w:rFonts w:ascii="仿宋_GB2312" w:eastAsia="仿宋_GB2312" w:hAnsiTheme="majorEastAsia"/>
          <w:bCs/>
          <w:sz w:val="32"/>
          <w:szCs w:val="32"/>
        </w:rPr>
        <w:t>”</w:t>
      </w:r>
      <w:r w:rsidRPr="00355E28">
        <w:rPr>
          <w:rFonts w:ascii="仿宋_GB2312" w:eastAsia="仿宋_GB2312" w:hAnsiTheme="majorEastAsia"/>
          <w:bCs/>
          <w:sz w:val="32"/>
          <w:szCs w:val="32"/>
        </w:rPr>
        <w:t>的行业，铁总手握权利和资源，具有天然的垄断的特质。所以要让其参与市场竞争，存在一定困难。这也是为什么铁总的改革要从其旗下的各铁路局开始，就是要</w:t>
      </w:r>
      <w:proofErr w:type="gramStart"/>
      <w:r w:rsidRPr="00355E28">
        <w:rPr>
          <w:rFonts w:ascii="仿宋_GB2312" w:eastAsia="仿宋_GB2312" w:hAnsiTheme="majorEastAsia"/>
          <w:bCs/>
          <w:sz w:val="32"/>
          <w:szCs w:val="32"/>
        </w:rPr>
        <w:t>一</w:t>
      </w:r>
      <w:proofErr w:type="gramEnd"/>
      <w:r w:rsidRPr="00355E28">
        <w:rPr>
          <w:rFonts w:ascii="仿宋_GB2312" w:eastAsia="仿宋_GB2312" w:hAnsiTheme="majorEastAsia"/>
          <w:bCs/>
          <w:sz w:val="32"/>
          <w:szCs w:val="32"/>
        </w:rPr>
        <w:t>步步的让其释放权利和资源，让外部资本能够参与进来。以后各铁路局之间、各铁路局和铁总之间相当于同台竞技了，大家既有竞争也有合作，这就是改革要的成</w:t>
      </w:r>
      <w:r w:rsidRPr="00035700">
        <w:rPr>
          <w:rFonts w:ascii="仿宋_GB2312" w:eastAsia="仿宋_GB2312" w:hAnsiTheme="majorEastAsia"/>
          <w:bCs/>
          <w:sz w:val="32"/>
          <w:szCs w:val="32"/>
        </w:rPr>
        <w:t>效。</w:t>
      </w:r>
    </w:p>
    <w:p w:rsidR="00035700" w:rsidRPr="00035700" w:rsidRDefault="00035700" w:rsidP="00787E38">
      <w:pPr>
        <w:spacing w:after="0" w:line="640" w:lineRule="exact"/>
        <w:ind w:firstLineChars="200" w:firstLine="640"/>
        <w:rPr>
          <w:rFonts w:ascii="仿宋_GB2312" w:eastAsia="仿宋_GB2312" w:hAnsiTheme="majorEastAsia"/>
          <w:bCs/>
          <w:sz w:val="32"/>
          <w:szCs w:val="32"/>
        </w:rPr>
      </w:pPr>
      <w:r w:rsidRPr="00787E38">
        <w:rPr>
          <w:rFonts w:ascii="仿宋_GB2312" w:eastAsia="仿宋_GB2312" w:hAnsiTheme="majorEastAsia"/>
          <w:bCs/>
          <w:sz w:val="32"/>
          <w:szCs w:val="32"/>
        </w:rPr>
        <w:t>如果改革规划不到位，将失去改革的意义，所以大家不要老是</w:t>
      </w:r>
      <w:proofErr w:type="gramStart"/>
      <w:r w:rsidRPr="00787E38">
        <w:rPr>
          <w:rFonts w:ascii="仿宋_GB2312" w:eastAsia="仿宋_GB2312" w:hAnsiTheme="majorEastAsia"/>
          <w:bCs/>
          <w:sz w:val="32"/>
          <w:szCs w:val="32"/>
        </w:rPr>
        <w:t>说铁总改革</w:t>
      </w:r>
      <w:proofErr w:type="gramEnd"/>
      <w:r w:rsidRPr="00787E38">
        <w:rPr>
          <w:rFonts w:ascii="仿宋_GB2312" w:eastAsia="仿宋_GB2312" w:hAnsiTheme="majorEastAsia"/>
          <w:bCs/>
          <w:sz w:val="32"/>
          <w:szCs w:val="32"/>
        </w:rPr>
        <w:t>进度慢于其他企业，铁路领域牵涉的盘子比较大，需要步步为营。</w:t>
      </w:r>
    </w:p>
    <w:p w:rsidR="00035700" w:rsidRPr="00035700" w:rsidRDefault="00035700" w:rsidP="00787E38">
      <w:pPr>
        <w:spacing w:after="0" w:line="640" w:lineRule="exact"/>
        <w:ind w:firstLineChars="200" w:firstLine="640"/>
        <w:rPr>
          <w:rFonts w:ascii="仿宋_GB2312" w:eastAsia="仿宋_GB2312" w:hAnsiTheme="majorEastAsia"/>
          <w:bCs/>
          <w:sz w:val="32"/>
          <w:szCs w:val="32"/>
        </w:rPr>
      </w:pPr>
      <w:r w:rsidRPr="00035700">
        <w:rPr>
          <w:rFonts w:ascii="仿宋_GB2312" w:eastAsia="仿宋_GB2312" w:hAnsiTheme="majorEastAsia"/>
          <w:bCs/>
          <w:sz w:val="32"/>
          <w:szCs w:val="32"/>
        </w:rPr>
        <w:t>另外一个深化铁路改革的</w:t>
      </w:r>
      <w:r w:rsidRPr="00787E38">
        <w:rPr>
          <w:rFonts w:ascii="仿宋_GB2312" w:eastAsia="仿宋_GB2312" w:hAnsiTheme="majorEastAsia"/>
          <w:bCs/>
          <w:sz w:val="32"/>
          <w:szCs w:val="32"/>
        </w:rPr>
        <w:t>关键是铁路网是否能够拆分，否则改革就难以深入推进。在现有组织架构下，即使铁总和各铁路局已全部更名为公司，仍需铁总统</w:t>
      </w:r>
      <w:proofErr w:type="gramStart"/>
      <w:r w:rsidRPr="00787E38">
        <w:rPr>
          <w:rFonts w:ascii="仿宋_GB2312" w:eastAsia="仿宋_GB2312" w:hAnsiTheme="majorEastAsia"/>
          <w:bCs/>
          <w:sz w:val="32"/>
          <w:szCs w:val="32"/>
        </w:rPr>
        <w:t>一</w:t>
      </w:r>
      <w:proofErr w:type="gramEnd"/>
      <w:r w:rsidRPr="00787E38">
        <w:rPr>
          <w:rFonts w:ascii="仿宋_GB2312" w:eastAsia="仿宋_GB2312" w:hAnsiTheme="majorEastAsia"/>
          <w:bCs/>
          <w:sz w:val="32"/>
          <w:szCs w:val="32"/>
        </w:rPr>
        <w:t>指挥、清算，那这样就不能成为真正的市场主体。大家可以看到，铁路领域的改革先从上面的几步容易的先开始，先改旗下的18个铁路局，让他们成为独立的企业，成为市场化独立竞争中的一员。</w:t>
      </w:r>
    </w:p>
    <w:p w:rsidR="00035700" w:rsidRPr="00787E38" w:rsidRDefault="00035700" w:rsidP="00787E38">
      <w:pPr>
        <w:spacing w:after="0" w:line="640" w:lineRule="exact"/>
        <w:ind w:firstLineChars="200" w:firstLine="640"/>
        <w:rPr>
          <w:rFonts w:ascii="仿宋_GB2312" w:eastAsia="仿宋_GB2312" w:hAnsiTheme="majorEastAsia"/>
          <w:bCs/>
          <w:sz w:val="32"/>
          <w:szCs w:val="32"/>
        </w:rPr>
      </w:pPr>
      <w:r w:rsidRPr="00035700">
        <w:rPr>
          <w:rFonts w:ascii="仿宋_GB2312" w:eastAsia="仿宋_GB2312" w:hAnsiTheme="majorEastAsia"/>
          <w:bCs/>
          <w:sz w:val="32"/>
          <w:szCs w:val="32"/>
        </w:rPr>
        <w:lastRenderedPageBreak/>
        <w:t>工商变更名称仅是第一步，接下来还将进行挂牌，还要进行下一步的规划。业内人士指出：</w:t>
      </w:r>
      <w:r w:rsidRPr="00684D2F">
        <w:rPr>
          <w:rFonts w:ascii="仿宋_GB2312" w:eastAsia="仿宋_GB2312" w:hAnsiTheme="majorEastAsia"/>
          <w:bCs/>
          <w:sz w:val="32"/>
          <w:szCs w:val="32"/>
        </w:rPr>
        <w:t>铁总可能重组为控股公司，将现有的18个铁路集团公司重组为北、中、南三大区域铁路公司，使其成为法人实体，三大公司负责各自管区内的调度指挥，拥有投资决策、财产处置的权力，最终才能成为真正的市场主体。要让三大区域公司及其内部子公司进行互</w:t>
      </w:r>
      <w:r w:rsidRPr="00035700">
        <w:rPr>
          <w:rFonts w:ascii="仿宋_GB2312" w:eastAsia="仿宋_GB2312" w:hAnsiTheme="majorEastAsia"/>
          <w:bCs/>
          <w:sz w:val="32"/>
          <w:szCs w:val="32"/>
        </w:rPr>
        <w:t>相充分竞争，建立两层面竞争的铁路运输企业组织结构。</w:t>
      </w:r>
      <w:r w:rsidRPr="00787E38">
        <w:rPr>
          <w:rFonts w:ascii="仿宋_GB2312" w:eastAsia="仿宋_GB2312" w:hAnsiTheme="majorEastAsia"/>
          <w:bCs/>
          <w:sz w:val="32"/>
          <w:szCs w:val="32"/>
        </w:rPr>
        <w:t>那么如果铁</w:t>
      </w:r>
      <w:proofErr w:type="gramStart"/>
      <w:r w:rsidRPr="00787E38">
        <w:rPr>
          <w:rFonts w:ascii="仿宋_GB2312" w:eastAsia="仿宋_GB2312" w:hAnsiTheme="majorEastAsia"/>
          <w:bCs/>
          <w:sz w:val="32"/>
          <w:szCs w:val="32"/>
        </w:rPr>
        <w:t>总此次</w:t>
      </w:r>
      <w:proofErr w:type="gramEnd"/>
      <w:r w:rsidRPr="00787E38">
        <w:rPr>
          <w:rFonts w:ascii="仿宋_GB2312" w:eastAsia="仿宋_GB2312" w:hAnsiTheme="majorEastAsia"/>
          <w:bCs/>
          <w:sz w:val="32"/>
          <w:szCs w:val="32"/>
        </w:rPr>
        <w:t>如果能进行彻底的公司制改革，真正实现市场化运营，对促进其它国有企业改革也会产生极大示范效应。</w:t>
      </w:r>
    </w:p>
    <w:p w:rsidR="00035700" w:rsidRPr="00787E38" w:rsidRDefault="00035700" w:rsidP="00787E38">
      <w:pPr>
        <w:spacing w:after="0" w:line="640" w:lineRule="exact"/>
        <w:ind w:firstLineChars="200" w:firstLine="640"/>
        <w:rPr>
          <w:rFonts w:ascii="仿宋_GB2312" w:eastAsia="仿宋_GB2312" w:hAnsiTheme="majorEastAsia"/>
          <w:bCs/>
          <w:sz w:val="32"/>
          <w:szCs w:val="32"/>
        </w:rPr>
      </w:pPr>
      <w:r w:rsidRPr="00787E38">
        <w:rPr>
          <w:rFonts w:ascii="仿宋_GB2312" w:eastAsia="仿宋_GB2312" w:hAnsiTheme="majorEastAsia"/>
          <w:bCs/>
          <w:sz w:val="32"/>
          <w:szCs w:val="32"/>
        </w:rPr>
        <w:t>改革带来耀眼的成绩</w:t>
      </w:r>
    </w:p>
    <w:p w:rsidR="00035700" w:rsidRPr="00035700" w:rsidRDefault="00035700" w:rsidP="00787E38">
      <w:pPr>
        <w:spacing w:after="0" w:line="640" w:lineRule="exact"/>
        <w:ind w:firstLineChars="200" w:firstLine="640"/>
        <w:rPr>
          <w:rFonts w:ascii="仿宋_GB2312" w:eastAsia="仿宋_GB2312" w:hAnsiTheme="majorEastAsia"/>
          <w:bCs/>
          <w:sz w:val="32"/>
          <w:szCs w:val="32"/>
        </w:rPr>
      </w:pPr>
      <w:r w:rsidRPr="00787E38">
        <w:rPr>
          <w:rFonts w:ascii="仿宋_GB2312" w:eastAsia="仿宋_GB2312" w:hAnsiTheme="majorEastAsia"/>
          <w:bCs/>
          <w:sz w:val="32"/>
          <w:szCs w:val="32"/>
        </w:rPr>
        <w:t>虽然铁总的改革下半身才只到更名的阶段，但是其上半身却早已经一头扎进市场潮流中。对国铁集团来说，公司化思路带来的改变显而易见。</w:t>
      </w:r>
    </w:p>
    <w:p w:rsidR="00035700" w:rsidRPr="00035700" w:rsidRDefault="00035700" w:rsidP="00035700">
      <w:pPr>
        <w:numPr>
          <w:ilvl w:val="0"/>
          <w:numId w:val="19"/>
        </w:numPr>
        <w:spacing w:after="0" w:line="640" w:lineRule="exact"/>
        <w:ind w:firstLineChars="200" w:firstLine="640"/>
        <w:rPr>
          <w:rFonts w:ascii="仿宋_GB2312" w:eastAsia="仿宋_GB2312" w:hAnsiTheme="majorEastAsia"/>
          <w:bCs/>
          <w:sz w:val="32"/>
          <w:szCs w:val="32"/>
        </w:rPr>
      </w:pPr>
      <w:r w:rsidRPr="00035700">
        <w:rPr>
          <w:rFonts w:ascii="仿宋_GB2312" w:eastAsia="仿宋_GB2312" w:hAnsiTheme="majorEastAsia"/>
          <w:bCs/>
          <w:sz w:val="32"/>
          <w:szCs w:val="32"/>
        </w:rPr>
        <w:t>1月26日，铁总所属18家铁路局集团公司与50家大型企业在京签署年度运量运能互保协议</w:t>
      </w:r>
    </w:p>
    <w:p w:rsidR="00035700" w:rsidRPr="00035700" w:rsidRDefault="00035700" w:rsidP="00035700">
      <w:pPr>
        <w:numPr>
          <w:ilvl w:val="0"/>
          <w:numId w:val="19"/>
        </w:numPr>
        <w:spacing w:after="0" w:line="640" w:lineRule="exact"/>
        <w:ind w:firstLineChars="200" w:firstLine="640"/>
        <w:rPr>
          <w:rFonts w:ascii="仿宋_GB2312" w:eastAsia="仿宋_GB2312" w:hAnsiTheme="majorEastAsia"/>
          <w:bCs/>
          <w:sz w:val="32"/>
          <w:szCs w:val="32"/>
        </w:rPr>
      </w:pPr>
      <w:r w:rsidRPr="00035700">
        <w:rPr>
          <w:rFonts w:ascii="仿宋_GB2312" w:eastAsia="仿宋_GB2312" w:hAnsiTheme="majorEastAsia"/>
          <w:bCs/>
          <w:sz w:val="32"/>
          <w:szCs w:val="32"/>
        </w:rPr>
        <w:t>2月2日，菜</w:t>
      </w:r>
      <w:proofErr w:type="gramStart"/>
      <w:r w:rsidRPr="00035700">
        <w:rPr>
          <w:rFonts w:ascii="仿宋_GB2312" w:eastAsia="仿宋_GB2312" w:hAnsiTheme="majorEastAsia"/>
          <w:bCs/>
          <w:sz w:val="32"/>
          <w:szCs w:val="32"/>
        </w:rPr>
        <w:t>鸟网络</w:t>
      </w:r>
      <w:proofErr w:type="gramEnd"/>
      <w:r w:rsidRPr="00035700">
        <w:rPr>
          <w:rFonts w:ascii="仿宋_GB2312" w:eastAsia="仿宋_GB2312" w:hAnsiTheme="majorEastAsia"/>
          <w:bCs/>
          <w:sz w:val="32"/>
          <w:szCs w:val="32"/>
        </w:rPr>
        <w:t>宣布，将与铁总合作，包下一辆高铁专列免费送快递员回乡</w:t>
      </w:r>
    </w:p>
    <w:p w:rsidR="00035700" w:rsidRPr="00035700" w:rsidRDefault="00035700" w:rsidP="00035700">
      <w:pPr>
        <w:numPr>
          <w:ilvl w:val="0"/>
          <w:numId w:val="19"/>
        </w:numPr>
        <w:spacing w:after="0" w:line="640" w:lineRule="exact"/>
        <w:ind w:firstLineChars="200" w:firstLine="640"/>
        <w:rPr>
          <w:rFonts w:ascii="仿宋_GB2312" w:eastAsia="仿宋_GB2312" w:hAnsiTheme="majorEastAsia"/>
          <w:bCs/>
          <w:sz w:val="32"/>
          <w:szCs w:val="32"/>
        </w:rPr>
      </w:pPr>
      <w:r w:rsidRPr="00035700">
        <w:rPr>
          <w:rFonts w:ascii="仿宋_GB2312" w:eastAsia="仿宋_GB2312" w:hAnsiTheme="majorEastAsia"/>
          <w:bCs/>
          <w:sz w:val="32"/>
          <w:szCs w:val="32"/>
        </w:rPr>
        <w:t>4月，铁总与上海证券交易所签署战略合作协议</w:t>
      </w:r>
    </w:p>
    <w:p w:rsidR="00035700" w:rsidRPr="00035700" w:rsidRDefault="00035700" w:rsidP="00035700">
      <w:pPr>
        <w:numPr>
          <w:ilvl w:val="0"/>
          <w:numId w:val="19"/>
        </w:numPr>
        <w:spacing w:after="0" w:line="640" w:lineRule="exact"/>
        <w:ind w:firstLineChars="200" w:firstLine="640"/>
        <w:rPr>
          <w:rFonts w:ascii="仿宋_GB2312" w:eastAsia="仿宋_GB2312" w:hAnsiTheme="majorEastAsia"/>
          <w:bCs/>
          <w:sz w:val="32"/>
          <w:szCs w:val="32"/>
        </w:rPr>
      </w:pPr>
      <w:r w:rsidRPr="00035700">
        <w:rPr>
          <w:rFonts w:ascii="仿宋_GB2312" w:eastAsia="仿宋_GB2312" w:hAnsiTheme="majorEastAsia"/>
          <w:bCs/>
          <w:sz w:val="32"/>
          <w:szCs w:val="32"/>
        </w:rPr>
        <w:t>4月24日，中国铁路总公司党组书记、总经理陆东福在铁路总公司会见了中国建设银行股份有限公司党</w:t>
      </w:r>
      <w:r w:rsidRPr="00035700">
        <w:rPr>
          <w:rFonts w:ascii="仿宋_GB2312" w:eastAsia="仿宋_GB2312" w:hAnsiTheme="majorEastAsia"/>
          <w:bCs/>
          <w:sz w:val="32"/>
          <w:szCs w:val="32"/>
        </w:rPr>
        <w:lastRenderedPageBreak/>
        <w:t>委书记、董事长田国立一行，双方就深化银企战略合作举行会谈</w:t>
      </w:r>
    </w:p>
    <w:p w:rsidR="00035700" w:rsidRPr="00035700" w:rsidRDefault="00035700" w:rsidP="00035700">
      <w:pPr>
        <w:numPr>
          <w:ilvl w:val="0"/>
          <w:numId w:val="19"/>
        </w:numPr>
        <w:spacing w:after="0" w:line="640" w:lineRule="exact"/>
        <w:ind w:firstLineChars="200" w:firstLine="640"/>
        <w:rPr>
          <w:rFonts w:ascii="仿宋_GB2312" w:eastAsia="仿宋_GB2312" w:hAnsiTheme="majorEastAsia"/>
          <w:bCs/>
          <w:sz w:val="32"/>
          <w:szCs w:val="32"/>
        </w:rPr>
      </w:pPr>
      <w:r w:rsidRPr="00035700">
        <w:rPr>
          <w:rFonts w:ascii="仿宋_GB2312" w:eastAsia="仿宋_GB2312" w:hAnsiTheme="majorEastAsia"/>
          <w:bCs/>
          <w:sz w:val="32"/>
          <w:szCs w:val="32"/>
        </w:rPr>
        <w:t>5月10日，中国民用航空局与铁</w:t>
      </w:r>
      <w:proofErr w:type="gramStart"/>
      <w:r w:rsidRPr="00035700">
        <w:rPr>
          <w:rFonts w:ascii="仿宋_GB2312" w:eastAsia="仿宋_GB2312" w:hAnsiTheme="majorEastAsia"/>
          <w:bCs/>
          <w:sz w:val="32"/>
          <w:szCs w:val="32"/>
        </w:rPr>
        <w:t>总签署推进空铁</w:t>
      </w:r>
      <w:proofErr w:type="gramEnd"/>
      <w:r w:rsidRPr="00035700">
        <w:rPr>
          <w:rFonts w:ascii="仿宋_GB2312" w:eastAsia="仿宋_GB2312" w:hAnsiTheme="majorEastAsia"/>
          <w:bCs/>
          <w:sz w:val="32"/>
          <w:szCs w:val="32"/>
        </w:rPr>
        <w:t>联运战略合作协议</w:t>
      </w:r>
    </w:p>
    <w:p w:rsidR="00035700" w:rsidRPr="00035700" w:rsidRDefault="00035700" w:rsidP="00035700">
      <w:pPr>
        <w:numPr>
          <w:ilvl w:val="0"/>
          <w:numId w:val="19"/>
        </w:numPr>
        <w:spacing w:after="0" w:line="640" w:lineRule="exact"/>
        <w:ind w:firstLineChars="200" w:firstLine="640"/>
        <w:rPr>
          <w:rFonts w:ascii="仿宋_GB2312" w:eastAsia="仿宋_GB2312" w:hAnsiTheme="majorEastAsia"/>
          <w:bCs/>
          <w:sz w:val="32"/>
          <w:szCs w:val="32"/>
        </w:rPr>
      </w:pPr>
      <w:r w:rsidRPr="00035700">
        <w:rPr>
          <w:rFonts w:ascii="仿宋_GB2312" w:eastAsia="仿宋_GB2312" w:hAnsiTheme="majorEastAsia"/>
          <w:bCs/>
          <w:sz w:val="32"/>
          <w:szCs w:val="32"/>
        </w:rPr>
        <w:t>6月6日，铁</w:t>
      </w:r>
      <w:proofErr w:type="gramStart"/>
      <w:r w:rsidRPr="00035700">
        <w:rPr>
          <w:rFonts w:ascii="仿宋_GB2312" w:eastAsia="仿宋_GB2312" w:hAnsiTheme="majorEastAsia"/>
          <w:bCs/>
          <w:sz w:val="32"/>
          <w:szCs w:val="32"/>
        </w:rPr>
        <w:t>总混改</w:t>
      </w:r>
      <w:proofErr w:type="gramEnd"/>
      <w:r w:rsidRPr="00035700">
        <w:rPr>
          <w:rFonts w:ascii="仿宋_GB2312" w:eastAsia="仿宋_GB2312" w:hAnsiTheme="majorEastAsia"/>
          <w:bCs/>
          <w:sz w:val="32"/>
          <w:szCs w:val="32"/>
        </w:rPr>
        <w:t>打响第一枪，腾讯、吉利43亿元</w:t>
      </w:r>
      <w:r w:rsidRPr="00035700">
        <w:rPr>
          <w:rFonts w:ascii="仿宋_GB2312" w:eastAsia="仿宋_GB2312" w:hAnsiTheme="majorEastAsia"/>
          <w:bCs/>
          <w:sz w:val="32"/>
          <w:szCs w:val="32"/>
        </w:rPr>
        <w:t>“</w:t>
      </w:r>
      <w:r w:rsidRPr="00035700">
        <w:rPr>
          <w:rFonts w:ascii="仿宋_GB2312" w:eastAsia="仿宋_GB2312" w:hAnsiTheme="majorEastAsia"/>
          <w:bCs/>
          <w:sz w:val="32"/>
          <w:szCs w:val="32"/>
        </w:rPr>
        <w:t>杀</w:t>
      </w:r>
      <w:r w:rsidRPr="00035700">
        <w:rPr>
          <w:rFonts w:ascii="仿宋_GB2312" w:eastAsia="仿宋_GB2312" w:hAnsiTheme="majorEastAsia"/>
          <w:bCs/>
          <w:sz w:val="32"/>
          <w:szCs w:val="32"/>
        </w:rPr>
        <w:t>”</w:t>
      </w:r>
      <w:r w:rsidRPr="00035700">
        <w:rPr>
          <w:rFonts w:ascii="仿宋_GB2312" w:eastAsia="仿宋_GB2312" w:hAnsiTheme="majorEastAsia"/>
          <w:bCs/>
          <w:sz w:val="32"/>
          <w:szCs w:val="32"/>
        </w:rPr>
        <w:t>进高铁</w:t>
      </w:r>
      <w:r w:rsidRPr="00035700">
        <w:rPr>
          <w:rFonts w:ascii="仿宋_GB2312" w:eastAsia="仿宋_GB2312" w:hAnsiTheme="majorEastAsia"/>
          <w:bCs/>
          <w:sz w:val="32"/>
          <w:szCs w:val="32"/>
        </w:rPr>
        <w:t>“</w:t>
      </w:r>
      <w:r w:rsidRPr="00035700">
        <w:rPr>
          <w:rFonts w:ascii="仿宋_GB2312" w:eastAsia="仿宋_GB2312" w:hAnsiTheme="majorEastAsia"/>
          <w:bCs/>
          <w:sz w:val="32"/>
          <w:szCs w:val="32"/>
        </w:rPr>
        <w:t>朋友圈</w:t>
      </w:r>
      <w:r w:rsidRPr="00035700">
        <w:rPr>
          <w:rFonts w:ascii="仿宋_GB2312" w:eastAsia="仿宋_GB2312" w:hAnsiTheme="majorEastAsia"/>
          <w:bCs/>
          <w:sz w:val="32"/>
          <w:szCs w:val="32"/>
        </w:rPr>
        <w:t>”</w:t>
      </w:r>
    </w:p>
    <w:p w:rsidR="00035700" w:rsidRPr="00035700" w:rsidRDefault="00035700" w:rsidP="00035700">
      <w:pPr>
        <w:numPr>
          <w:ilvl w:val="0"/>
          <w:numId w:val="19"/>
        </w:numPr>
        <w:spacing w:after="0" w:line="640" w:lineRule="exact"/>
        <w:ind w:firstLineChars="200" w:firstLine="640"/>
        <w:rPr>
          <w:rFonts w:ascii="仿宋_GB2312" w:eastAsia="仿宋_GB2312" w:hAnsiTheme="majorEastAsia"/>
          <w:bCs/>
          <w:sz w:val="32"/>
          <w:szCs w:val="32"/>
        </w:rPr>
      </w:pPr>
      <w:r w:rsidRPr="00035700">
        <w:rPr>
          <w:rFonts w:ascii="仿宋_GB2312" w:eastAsia="仿宋_GB2312" w:hAnsiTheme="majorEastAsia"/>
          <w:bCs/>
          <w:sz w:val="32"/>
          <w:szCs w:val="32"/>
        </w:rPr>
        <w:t>6月12日，全列编组50辆、总载3200吨的首趟</w:t>
      </w:r>
      <w:r w:rsidRPr="00035700">
        <w:rPr>
          <w:rFonts w:ascii="仿宋_GB2312" w:eastAsia="仿宋_GB2312" w:hAnsiTheme="majorEastAsia"/>
          <w:bCs/>
          <w:sz w:val="32"/>
          <w:szCs w:val="32"/>
        </w:rPr>
        <w:t>“</w:t>
      </w:r>
      <w:r w:rsidRPr="00035700">
        <w:rPr>
          <w:rFonts w:ascii="仿宋_GB2312" w:eastAsia="仿宋_GB2312" w:hAnsiTheme="majorEastAsia"/>
          <w:bCs/>
          <w:sz w:val="32"/>
          <w:szCs w:val="32"/>
        </w:rPr>
        <w:t>公转铁</w:t>
      </w:r>
      <w:r w:rsidRPr="00035700">
        <w:rPr>
          <w:rFonts w:ascii="仿宋_GB2312" w:eastAsia="仿宋_GB2312" w:hAnsiTheme="majorEastAsia"/>
          <w:bCs/>
          <w:sz w:val="32"/>
          <w:szCs w:val="32"/>
        </w:rPr>
        <w:t>”</w:t>
      </w:r>
      <w:r w:rsidRPr="00035700">
        <w:rPr>
          <w:rFonts w:ascii="仿宋_GB2312" w:eastAsia="仿宋_GB2312" w:hAnsiTheme="majorEastAsia"/>
          <w:bCs/>
          <w:sz w:val="32"/>
          <w:szCs w:val="32"/>
        </w:rPr>
        <w:t>进京建筑材料专列缓缓推入大红门货场，标志着首趟</w:t>
      </w:r>
      <w:r w:rsidRPr="00035700">
        <w:rPr>
          <w:rFonts w:ascii="仿宋_GB2312" w:eastAsia="仿宋_GB2312" w:hAnsiTheme="majorEastAsia"/>
          <w:bCs/>
          <w:sz w:val="32"/>
          <w:szCs w:val="32"/>
        </w:rPr>
        <w:t>“</w:t>
      </w:r>
      <w:r w:rsidRPr="00035700">
        <w:rPr>
          <w:rFonts w:ascii="仿宋_GB2312" w:eastAsia="仿宋_GB2312" w:hAnsiTheme="majorEastAsia"/>
          <w:bCs/>
          <w:sz w:val="32"/>
          <w:szCs w:val="32"/>
        </w:rPr>
        <w:t>公转铁</w:t>
      </w:r>
      <w:r w:rsidRPr="00035700">
        <w:rPr>
          <w:rFonts w:ascii="仿宋_GB2312" w:eastAsia="仿宋_GB2312" w:hAnsiTheme="majorEastAsia"/>
          <w:bCs/>
          <w:sz w:val="32"/>
          <w:szCs w:val="32"/>
        </w:rPr>
        <w:t>”</w:t>
      </w:r>
      <w:r w:rsidRPr="00035700">
        <w:rPr>
          <w:rFonts w:ascii="仿宋_GB2312" w:eastAsia="仿宋_GB2312" w:hAnsiTheme="majorEastAsia"/>
          <w:bCs/>
          <w:sz w:val="32"/>
          <w:szCs w:val="32"/>
        </w:rPr>
        <w:t>进京建筑材料列车抵京</w:t>
      </w:r>
    </w:p>
    <w:p w:rsidR="00035700" w:rsidRPr="00035700" w:rsidRDefault="00035700" w:rsidP="00035700">
      <w:pPr>
        <w:numPr>
          <w:ilvl w:val="0"/>
          <w:numId w:val="19"/>
        </w:numPr>
        <w:spacing w:after="0" w:line="640" w:lineRule="exact"/>
        <w:ind w:firstLineChars="200" w:firstLine="640"/>
        <w:rPr>
          <w:rFonts w:ascii="仿宋_GB2312" w:eastAsia="仿宋_GB2312" w:hAnsiTheme="majorEastAsia"/>
          <w:bCs/>
          <w:sz w:val="32"/>
          <w:szCs w:val="32"/>
        </w:rPr>
      </w:pPr>
      <w:r w:rsidRPr="00035700">
        <w:rPr>
          <w:rFonts w:ascii="仿宋_GB2312" w:eastAsia="仿宋_GB2312" w:hAnsiTheme="majorEastAsia"/>
          <w:bCs/>
          <w:sz w:val="32"/>
          <w:szCs w:val="32"/>
        </w:rPr>
        <w:t>6月22日，中国铁总与阿里巴巴集团就进一步</w:t>
      </w:r>
      <w:proofErr w:type="gramStart"/>
      <w:r w:rsidRPr="00035700">
        <w:rPr>
          <w:rFonts w:ascii="仿宋_GB2312" w:eastAsia="仿宋_GB2312" w:hAnsiTheme="majorEastAsia"/>
          <w:bCs/>
          <w:sz w:val="32"/>
          <w:szCs w:val="32"/>
        </w:rPr>
        <w:t>深化路企</w:t>
      </w:r>
      <w:proofErr w:type="gramEnd"/>
      <w:r w:rsidRPr="00035700">
        <w:rPr>
          <w:rFonts w:ascii="仿宋_GB2312" w:eastAsia="仿宋_GB2312" w:hAnsiTheme="majorEastAsia"/>
          <w:bCs/>
          <w:sz w:val="32"/>
          <w:szCs w:val="32"/>
        </w:rPr>
        <w:t>合作举行会谈</w:t>
      </w:r>
    </w:p>
    <w:p w:rsidR="00035700" w:rsidRPr="00035700" w:rsidRDefault="00035700" w:rsidP="00035700">
      <w:pPr>
        <w:numPr>
          <w:ilvl w:val="0"/>
          <w:numId w:val="19"/>
        </w:numPr>
        <w:spacing w:after="0" w:line="640" w:lineRule="exact"/>
        <w:ind w:firstLineChars="200" w:firstLine="640"/>
        <w:rPr>
          <w:rFonts w:ascii="仿宋_GB2312" w:eastAsia="仿宋_GB2312" w:hAnsiTheme="majorEastAsia"/>
          <w:bCs/>
          <w:sz w:val="32"/>
          <w:szCs w:val="32"/>
        </w:rPr>
      </w:pPr>
      <w:r w:rsidRPr="00035700">
        <w:rPr>
          <w:rFonts w:ascii="仿宋_GB2312" w:eastAsia="仿宋_GB2312" w:hAnsiTheme="majorEastAsia"/>
          <w:bCs/>
          <w:sz w:val="32"/>
          <w:szCs w:val="32"/>
        </w:rPr>
        <w:t>8月29日，</w:t>
      </w:r>
      <w:proofErr w:type="gramStart"/>
      <w:r w:rsidRPr="00035700">
        <w:rPr>
          <w:rFonts w:ascii="仿宋_GB2312" w:eastAsia="仿宋_GB2312" w:hAnsiTheme="majorEastAsia"/>
          <w:bCs/>
          <w:sz w:val="32"/>
          <w:szCs w:val="32"/>
        </w:rPr>
        <w:t>中铁顺丰</w:t>
      </w:r>
      <w:proofErr w:type="gramEnd"/>
      <w:r w:rsidRPr="00035700">
        <w:rPr>
          <w:rFonts w:ascii="仿宋_GB2312" w:eastAsia="仿宋_GB2312" w:hAnsiTheme="majorEastAsia"/>
          <w:bCs/>
          <w:sz w:val="32"/>
          <w:szCs w:val="32"/>
        </w:rPr>
        <w:t>国际快运有限公司在深圳揭牌成立</w:t>
      </w:r>
    </w:p>
    <w:p w:rsidR="00035700" w:rsidRPr="00035700" w:rsidRDefault="00035700" w:rsidP="00035700">
      <w:pPr>
        <w:numPr>
          <w:ilvl w:val="0"/>
          <w:numId w:val="19"/>
        </w:numPr>
        <w:spacing w:after="0" w:line="640" w:lineRule="exact"/>
        <w:ind w:firstLineChars="200" w:firstLine="640"/>
        <w:rPr>
          <w:rFonts w:ascii="仿宋_GB2312" w:eastAsia="仿宋_GB2312" w:hAnsiTheme="majorEastAsia"/>
          <w:bCs/>
          <w:sz w:val="32"/>
          <w:szCs w:val="32"/>
        </w:rPr>
      </w:pPr>
      <w:r w:rsidRPr="00035700">
        <w:rPr>
          <w:rFonts w:ascii="仿宋_GB2312" w:eastAsia="仿宋_GB2312" w:hAnsiTheme="majorEastAsia"/>
          <w:bCs/>
          <w:sz w:val="32"/>
          <w:szCs w:val="32"/>
        </w:rPr>
        <w:t>10月17日，中铁总</w:t>
      </w:r>
      <w:proofErr w:type="gramStart"/>
      <w:r w:rsidRPr="00035700">
        <w:rPr>
          <w:rFonts w:ascii="仿宋_GB2312" w:eastAsia="仿宋_GB2312" w:hAnsiTheme="majorEastAsia"/>
          <w:bCs/>
          <w:sz w:val="32"/>
          <w:szCs w:val="32"/>
        </w:rPr>
        <w:t>启动史</w:t>
      </w:r>
      <w:proofErr w:type="gramEnd"/>
      <w:r w:rsidRPr="00035700">
        <w:rPr>
          <w:rFonts w:ascii="仿宋_GB2312" w:eastAsia="仿宋_GB2312" w:hAnsiTheme="majorEastAsia"/>
          <w:bCs/>
          <w:sz w:val="32"/>
          <w:szCs w:val="32"/>
        </w:rPr>
        <w:t>上最大规模复兴</w:t>
      </w:r>
      <w:proofErr w:type="gramStart"/>
      <w:r w:rsidRPr="00035700">
        <w:rPr>
          <w:rFonts w:ascii="仿宋_GB2312" w:eastAsia="仿宋_GB2312" w:hAnsiTheme="majorEastAsia"/>
          <w:bCs/>
          <w:sz w:val="32"/>
          <w:szCs w:val="32"/>
        </w:rPr>
        <w:t>号集中</w:t>
      </w:r>
      <w:proofErr w:type="gramEnd"/>
      <w:r w:rsidRPr="00035700">
        <w:rPr>
          <w:rFonts w:ascii="仿宋_GB2312" w:eastAsia="仿宋_GB2312" w:hAnsiTheme="majorEastAsia"/>
          <w:bCs/>
          <w:sz w:val="32"/>
          <w:szCs w:val="32"/>
        </w:rPr>
        <w:t>采购招标</w:t>
      </w:r>
    </w:p>
    <w:p w:rsidR="00035700" w:rsidRPr="00684D2F" w:rsidRDefault="00035700" w:rsidP="00684D2F">
      <w:pPr>
        <w:numPr>
          <w:ilvl w:val="0"/>
          <w:numId w:val="19"/>
        </w:numPr>
        <w:spacing w:after="0" w:line="640" w:lineRule="exact"/>
        <w:ind w:firstLineChars="200" w:firstLine="640"/>
        <w:rPr>
          <w:rFonts w:ascii="仿宋_GB2312" w:eastAsia="仿宋_GB2312" w:hAnsiTheme="majorEastAsia"/>
          <w:bCs/>
          <w:sz w:val="32"/>
          <w:szCs w:val="32"/>
        </w:rPr>
      </w:pPr>
      <w:r w:rsidRPr="00035700">
        <w:rPr>
          <w:rFonts w:ascii="仿宋_GB2312" w:eastAsia="仿宋_GB2312" w:hAnsiTheme="majorEastAsia"/>
          <w:bCs/>
          <w:sz w:val="32"/>
          <w:szCs w:val="32"/>
        </w:rPr>
        <w:t>12月14日，中国铁路总公司与中国工程院签署战略合作协议</w:t>
      </w:r>
    </w:p>
    <w:p w:rsidR="00035700" w:rsidRPr="00035700" w:rsidRDefault="00035700" w:rsidP="00787E38">
      <w:pPr>
        <w:spacing w:after="0" w:line="640" w:lineRule="exact"/>
        <w:ind w:firstLineChars="200" w:firstLine="643"/>
        <w:rPr>
          <w:rFonts w:ascii="仿宋_GB2312" w:eastAsia="仿宋_GB2312" w:hAnsiTheme="majorEastAsia"/>
          <w:bCs/>
          <w:sz w:val="32"/>
          <w:szCs w:val="32"/>
        </w:rPr>
      </w:pPr>
      <w:r w:rsidRPr="00035700">
        <w:rPr>
          <w:rFonts w:ascii="仿宋_GB2312" w:eastAsia="仿宋_GB2312" w:hAnsiTheme="majorEastAsia"/>
          <w:b/>
          <w:bCs/>
          <w:sz w:val="32"/>
          <w:szCs w:val="32"/>
        </w:rPr>
        <w:t>铁</w:t>
      </w:r>
      <w:proofErr w:type="gramStart"/>
      <w:r w:rsidRPr="00035700">
        <w:rPr>
          <w:rFonts w:ascii="仿宋_GB2312" w:eastAsia="仿宋_GB2312" w:hAnsiTheme="majorEastAsia"/>
          <w:b/>
          <w:bCs/>
          <w:sz w:val="32"/>
          <w:szCs w:val="32"/>
        </w:rPr>
        <w:t>总动作</w:t>
      </w:r>
      <w:proofErr w:type="gramEnd"/>
      <w:r w:rsidRPr="00035700">
        <w:rPr>
          <w:rFonts w:ascii="仿宋_GB2312" w:eastAsia="仿宋_GB2312" w:hAnsiTheme="majorEastAsia"/>
          <w:b/>
          <w:bCs/>
          <w:sz w:val="32"/>
          <w:szCs w:val="32"/>
        </w:rPr>
        <w:t>频频后，取得了不少成绩</w:t>
      </w:r>
    </w:p>
    <w:p w:rsidR="00035700" w:rsidRPr="00035700" w:rsidRDefault="00035700" w:rsidP="00787E38">
      <w:pPr>
        <w:spacing w:after="0" w:line="640" w:lineRule="exact"/>
        <w:ind w:firstLineChars="200" w:firstLine="640"/>
        <w:rPr>
          <w:rFonts w:ascii="仿宋_GB2312" w:eastAsia="仿宋_GB2312" w:hAnsiTheme="majorEastAsia"/>
          <w:bCs/>
          <w:sz w:val="32"/>
          <w:szCs w:val="32"/>
        </w:rPr>
      </w:pPr>
      <w:r w:rsidRPr="00035700">
        <w:rPr>
          <w:rFonts w:ascii="仿宋_GB2312" w:eastAsia="仿宋_GB2312" w:hAnsiTheme="majorEastAsia"/>
          <w:bCs/>
          <w:sz w:val="32"/>
          <w:szCs w:val="32"/>
        </w:rPr>
        <w:t>2018年6月7日，铁总旗下企业动车网络科技有限公司完成股权转让招投标工作</w:t>
      </w:r>
      <w:r w:rsidRPr="00787E38">
        <w:rPr>
          <w:rFonts w:ascii="仿宋_GB2312" w:eastAsia="仿宋_GB2312" w:hAnsiTheme="majorEastAsia"/>
          <w:bCs/>
          <w:sz w:val="32"/>
          <w:szCs w:val="32"/>
        </w:rPr>
        <w:t>，腾讯、吉利两企</w:t>
      </w:r>
      <w:r w:rsidRPr="00035700">
        <w:rPr>
          <w:rFonts w:ascii="仿宋_GB2312" w:eastAsia="仿宋_GB2312" w:hAnsiTheme="majorEastAsia"/>
          <w:bCs/>
          <w:sz w:val="32"/>
          <w:szCs w:val="32"/>
        </w:rPr>
        <w:t>业组成的联合体中</w:t>
      </w:r>
      <w:r w:rsidRPr="00035700">
        <w:rPr>
          <w:rFonts w:ascii="仿宋_GB2312" w:eastAsia="仿宋_GB2312" w:hAnsiTheme="majorEastAsia"/>
          <w:bCs/>
          <w:sz w:val="32"/>
          <w:szCs w:val="32"/>
        </w:rPr>
        <w:lastRenderedPageBreak/>
        <w:t>标，受让动车网络49%的股权。铁总表示此次铁总通过股权转让确定与腾讯、吉利控股携手建设经营动车组Wi-Fi平台，在保证基本服务标准普惠的同时，向旅客提供Wi-Fi、休闲文化娱乐、在线点餐、</w:t>
      </w:r>
      <w:proofErr w:type="gramStart"/>
      <w:r w:rsidRPr="00035700">
        <w:rPr>
          <w:rFonts w:ascii="仿宋_GB2312" w:eastAsia="仿宋_GB2312" w:hAnsiTheme="majorEastAsia"/>
          <w:bCs/>
          <w:sz w:val="32"/>
          <w:szCs w:val="32"/>
        </w:rPr>
        <w:t>特色电</w:t>
      </w:r>
      <w:proofErr w:type="gramEnd"/>
      <w:r w:rsidRPr="00035700">
        <w:rPr>
          <w:rFonts w:ascii="仿宋_GB2312" w:eastAsia="仿宋_GB2312" w:hAnsiTheme="majorEastAsia"/>
          <w:bCs/>
          <w:sz w:val="32"/>
          <w:szCs w:val="32"/>
        </w:rPr>
        <w:t>商、智慧零售等服务。</w:t>
      </w:r>
    </w:p>
    <w:p w:rsidR="00035700" w:rsidRPr="00035700" w:rsidRDefault="00035700" w:rsidP="00787E38">
      <w:pPr>
        <w:spacing w:after="0" w:line="640" w:lineRule="exact"/>
        <w:ind w:firstLineChars="200" w:firstLine="640"/>
        <w:rPr>
          <w:rFonts w:ascii="仿宋_GB2312" w:eastAsia="仿宋_GB2312" w:hAnsiTheme="majorEastAsia"/>
          <w:bCs/>
          <w:sz w:val="32"/>
          <w:szCs w:val="32"/>
        </w:rPr>
      </w:pPr>
      <w:r w:rsidRPr="00035700">
        <w:rPr>
          <w:rFonts w:ascii="仿宋_GB2312" w:eastAsia="仿宋_GB2312" w:hAnsiTheme="majorEastAsia"/>
          <w:bCs/>
          <w:sz w:val="32"/>
          <w:szCs w:val="32"/>
        </w:rPr>
        <w:t>6月22日，</w:t>
      </w:r>
      <w:r w:rsidRPr="00DE33BB">
        <w:rPr>
          <w:rFonts w:ascii="仿宋_GB2312" w:eastAsia="仿宋_GB2312" w:hAnsiTheme="majorEastAsia"/>
          <w:bCs/>
          <w:sz w:val="32"/>
          <w:szCs w:val="32"/>
        </w:rPr>
        <w:t>陆东福会见马云</w:t>
      </w:r>
      <w:r w:rsidRPr="00035700">
        <w:rPr>
          <w:rFonts w:ascii="仿宋_GB2312" w:eastAsia="仿宋_GB2312" w:hAnsiTheme="majorEastAsia"/>
          <w:bCs/>
          <w:sz w:val="32"/>
          <w:szCs w:val="32"/>
        </w:rPr>
        <w:t>，双方就进一步</w:t>
      </w:r>
      <w:proofErr w:type="gramStart"/>
      <w:r w:rsidRPr="00035700">
        <w:rPr>
          <w:rFonts w:ascii="仿宋_GB2312" w:eastAsia="仿宋_GB2312" w:hAnsiTheme="majorEastAsia"/>
          <w:bCs/>
          <w:sz w:val="32"/>
          <w:szCs w:val="32"/>
        </w:rPr>
        <w:t>深化路企</w:t>
      </w:r>
      <w:proofErr w:type="gramEnd"/>
      <w:r w:rsidRPr="00035700">
        <w:rPr>
          <w:rFonts w:ascii="仿宋_GB2312" w:eastAsia="仿宋_GB2312" w:hAnsiTheme="majorEastAsia"/>
          <w:bCs/>
          <w:sz w:val="32"/>
          <w:szCs w:val="32"/>
        </w:rPr>
        <w:t>合作举行会谈。陆东福表示，铁路总公司愿意进一步深化包括阿里巴巴集团及社会企业合作的内容和方式，积极拓展信息网络应用技术创新，在物联网、大数据运用、智能物流网络建设等新领域合作，促进高铁网和互联网双网融合。</w:t>
      </w:r>
    </w:p>
    <w:p w:rsidR="00035700" w:rsidRPr="00035700" w:rsidRDefault="00035700" w:rsidP="00787E38">
      <w:pPr>
        <w:spacing w:after="0" w:line="640" w:lineRule="exact"/>
        <w:ind w:firstLineChars="200" w:firstLine="640"/>
        <w:rPr>
          <w:rFonts w:ascii="仿宋_GB2312" w:eastAsia="仿宋_GB2312" w:hAnsiTheme="majorEastAsia"/>
          <w:bCs/>
          <w:sz w:val="32"/>
          <w:szCs w:val="32"/>
        </w:rPr>
      </w:pPr>
      <w:r w:rsidRPr="00035700">
        <w:rPr>
          <w:rFonts w:ascii="仿宋_GB2312" w:eastAsia="仿宋_GB2312" w:hAnsiTheme="majorEastAsia"/>
          <w:bCs/>
          <w:sz w:val="32"/>
          <w:szCs w:val="32"/>
        </w:rPr>
        <w:t>8月29日，</w:t>
      </w:r>
      <w:proofErr w:type="gramStart"/>
      <w:r w:rsidRPr="00787E38">
        <w:rPr>
          <w:rFonts w:ascii="仿宋_GB2312" w:eastAsia="仿宋_GB2312" w:hAnsiTheme="majorEastAsia"/>
          <w:bCs/>
          <w:sz w:val="32"/>
          <w:szCs w:val="32"/>
        </w:rPr>
        <w:t>中铁顺丰</w:t>
      </w:r>
      <w:proofErr w:type="gramEnd"/>
      <w:r w:rsidRPr="00787E38">
        <w:rPr>
          <w:rFonts w:ascii="仿宋_GB2312" w:eastAsia="仿宋_GB2312" w:hAnsiTheme="majorEastAsia"/>
          <w:bCs/>
          <w:sz w:val="32"/>
          <w:szCs w:val="32"/>
        </w:rPr>
        <w:t>国际快运有限公司在深圳揭牌成立</w:t>
      </w:r>
      <w:r w:rsidRPr="00035700">
        <w:rPr>
          <w:rFonts w:ascii="仿宋_GB2312" w:eastAsia="仿宋_GB2312" w:hAnsiTheme="majorEastAsia"/>
          <w:bCs/>
          <w:sz w:val="32"/>
          <w:szCs w:val="32"/>
        </w:rPr>
        <w:t>。中</w:t>
      </w:r>
      <w:proofErr w:type="gramStart"/>
      <w:r w:rsidRPr="00035700">
        <w:rPr>
          <w:rFonts w:ascii="仿宋_GB2312" w:eastAsia="仿宋_GB2312" w:hAnsiTheme="majorEastAsia"/>
          <w:bCs/>
          <w:sz w:val="32"/>
          <w:szCs w:val="32"/>
        </w:rPr>
        <w:t>铁顺丰由</w:t>
      </w:r>
      <w:proofErr w:type="gramEnd"/>
      <w:r w:rsidRPr="00035700">
        <w:rPr>
          <w:rFonts w:ascii="仿宋_GB2312" w:eastAsia="仿宋_GB2312" w:hAnsiTheme="majorEastAsia"/>
          <w:bCs/>
          <w:sz w:val="32"/>
          <w:szCs w:val="32"/>
        </w:rPr>
        <w:t>中铁总下属的中铁快运股份有限公司与顺丰控股全资子公司深圳顺丰泰森控股（集团）有限公司共同组建。其中，中铁快运持股55%，顺丰持股45%。</w:t>
      </w:r>
    </w:p>
    <w:p w:rsidR="00035700" w:rsidRPr="00787E38" w:rsidRDefault="00035700" w:rsidP="00787E38">
      <w:pPr>
        <w:spacing w:after="0" w:line="640" w:lineRule="exact"/>
        <w:ind w:firstLineChars="200" w:firstLine="640"/>
        <w:rPr>
          <w:rFonts w:ascii="仿宋_GB2312" w:eastAsia="仿宋_GB2312" w:hAnsiTheme="majorEastAsia"/>
          <w:bCs/>
          <w:sz w:val="32"/>
          <w:szCs w:val="32"/>
        </w:rPr>
      </w:pPr>
      <w:r w:rsidRPr="00787E38">
        <w:rPr>
          <w:rFonts w:ascii="仿宋_GB2312" w:eastAsia="仿宋_GB2312" w:hAnsiTheme="majorEastAsia"/>
          <w:bCs/>
          <w:sz w:val="32"/>
          <w:szCs w:val="32"/>
        </w:rPr>
        <w:t>2017年8月，台州、温州等地的部分车次票价出现打折；2018年4月，我国东南沿海高铁的部分车票进行浮动调整，这被认为是铁路票价市场化的开端。</w:t>
      </w:r>
      <w:r w:rsidRPr="00035700">
        <w:rPr>
          <w:rFonts w:ascii="仿宋_GB2312" w:eastAsia="仿宋_GB2312" w:hAnsiTheme="majorEastAsia"/>
          <w:bCs/>
          <w:sz w:val="32"/>
          <w:szCs w:val="32"/>
        </w:rPr>
        <w:t>与此同时，铁路部门推出21个土地综合开发项目，与143家大型企业进行了交流和沟通，多个项目达成合作意向。</w:t>
      </w:r>
      <w:r w:rsidRPr="00787E38">
        <w:rPr>
          <w:rFonts w:ascii="仿宋_GB2312" w:eastAsia="仿宋_GB2312" w:hAnsiTheme="majorEastAsia"/>
          <w:bCs/>
          <w:sz w:val="32"/>
          <w:szCs w:val="32"/>
        </w:rPr>
        <w:t>实际上在之前的文章中，我们就说了，铁总底下的18个铁路局</w:t>
      </w:r>
      <w:proofErr w:type="gramStart"/>
      <w:r w:rsidRPr="00787E38">
        <w:rPr>
          <w:rFonts w:ascii="仿宋_GB2312" w:eastAsia="仿宋_GB2312" w:hAnsiTheme="majorEastAsia"/>
          <w:bCs/>
          <w:sz w:val="32"/>
          <w:szCs w:val="32"/>
        </w:rPr>
        <w:t>手握天</w:t>
      </w:r>
      <w:proofErr w:type="gramEnd"/>
      <w:r w:rsidRPr="00787E38">
        <w:rPr>
          <w:rFonts w:ascii="仿宋_GB2312" w:eastAsia="仿宋_GB2312" w:hAnsiTheme="majorEastAsia"/>
          <w:bCs/>
          <w:sz w:val="32"/>
          <w:szCs w:val="32"/>
        </w:rPr>
        <w:t>量的土地，是名副其实的宇宙第一</w:t>
      </w:r>
      <w:r w:rsidRPr="00787E38">
        <w:rPr>
          <w:rFonts w:ascii="仿宋_GB2312" w:eastAsia="仿宋_GB2312" w:hAnsiTheme="majorEastAsia"/>
          <w:bCs/>
          <w:sz w:val="32"/>
          <w:szCs w:val="32"/>
        </w:rPr>
        <w:t>“</w:t>
      </w:r>
      <w:r w:rsidRPr="00787E38">
        <w:rPr>
          <w:rFonts w:ascii="仿宋_GB2312" w:eastAsia="仿宋_GB2312" w:hAnsiTheme="majorEastAsia"/>
          <w:bCs/>
          <w:sz w:val="32"/>
          <w:szCs w:val="32"/>
        </w:rPr>
        <w:t>房企</w:t>
      </w:r>
      <w:r w:rsidRPr="00787E38">
        <w:rPr>
          <w:rFonts w:ascii="仿宋_GB2312" w:eastAsia="仿宋_GB2312" w:hAnsiTheme="majorEastAsia"/>
          <w:bCs/>
          <w:sz w:val="32"/>
          <w:szCs w:val="32"/>
        </w:rPr>
        <w:t>”</w:t>
      </w:r>
      <w:r w:rsidRPr="00787E38">
        <w:rPr>
          <w:rFonts w:ascii="仿宋_GB2312" w:eastAsia="仿宋_GB2312" w:hAnsiTheme="majorEastAsia"/>
          <w:bCs/>
          <w:sz w:val="32"/>
          <w:szCs w:val="32"/>
        </w:rPr>
        <w:t>，这手牌如果打好了，不仅可以解决民生</w:t>
      </w:r>
      <w:r w:rsidRPr="00787E38">
        <w:rPr>
          <w:rFonts w:ascii="仿宋_GB2312" w:eastAsia="仿宋_GB2312" w:hAnsiTheme="majorEastAsia"/>
          <w:bCs/>
          <w:sz w:val="32"/>
          <w:szCs w:val="32"/>
        </w:rPr>
        <w:lastRenderedPageBreak/>
        <w:t>住房问题，也可以大幅降低负债。还有就是铁总手里的铁路运力，一旦</w:t>
      </w:r>
      <w:r w:rsidRPr="00787E38">
        <w:rPr>
          <w:rFonts w:ascii="仿宋_GB2312" w:eastAsia="仿宋_GB2312" w:hAnsiTheme="majorEastAsia"/>
          <w:bCs/>
          <w:sz w:val="32"/>
          <w:szCs w:val="32"/>
        </w:rPr>
        <w:t>“</w:t>
      </w:r>
      <w:r w:rsidRPr="00787E38">
        <w:rPr>
          <w:rFonts w:ascii="仿宋_GB2312" w:eastAsia="仿宋_GB2312" w:hAnsiTheme="majorEastAsia"/>
          <w:bCs/>
          <w:sz w:val="32"/>
          <w:szCs w:val="32"/>
        </w:rPr>
        <w:t>公转铁</w:t>
      </w:r>
      <w:r w:rsidRPr="00787E38">
        <w:rPr>
          <w:rFonts w:ascii="仿宋_GB2312" w:eastAsia="仿宋_GB2312" w:hAnsiTheme="majorEastAsia"/>
          <w:bCs/>
          <w:sz w:val="32"/>
          <w:szCs w:val="32"/>
        </w:rPr>
        <w:t>”</w:t>
      </w:r>
      <w:r w:rsidRPr="00787E38">
        <w:rPr>
          <w:rFonts w:ascii="仿宋_GB2312" w:eastAsia="仿宋_GB2312" w:hAnsiTheme="majorEastAsia"/>
          <w:bCs/>
          <w:sz w:val="32"/>
          <w:szCs w:val="32"/>
        </w:rPr>
        <w:t>成功，那么释放的能量更是不可估量的。</w:t>
      </w:r>
    </w:p>
    <w:p w:rsidR="00035700" w:rsidRPr="00787E38" w:rsidRDefault="00035700" w:rsidP="00787E38">
      <w:pPr>
        <w:spacing w:after="0" w:line="640" w:lineRule="exact"/>
        <w:ind w:firstLineChars="200" w:firstLine="640"/>
        <w:rPr>
          <w:rFonts w:ascii="仿宋_GB2312" w:eastAsia="仿宋_GB2312" w:hAnsiTheme="majorEastAsia"/>
          <w:bCs/>
          <w:sz w:val="32"/>
          <w:szCs w:val="32"/>
        </w:rPr>
      </w:pPr>
      <w:r w:rsidRPr="00787E38">
        <w:rPr>
          <w:rFonts w:ascii="仿宋_GB2312" w:eastAsia="仿宋_GB2312" w:hAnsiTheme="majorEastAsia"/>
          <w:bCs/>
          <w:sz w:val="32"/>
          <w:szCs w:val="32"/>
        </w:rPr>
        <w:t>对于人员方面：改革后，原先18个铁路局内机构编制将精简277个，减幅20.3%，人员编制精简4000多名，减幅达10.5%。</w:t>
      </w:r>
    </w:p>
    <w:p w:rsidR="00035700" w:rsidRPr="00035700" w:rsidRDefault="00035700" w:rsidP="00787E38">
      <w:pPr>
        <w:spacing w:after="0" w:line="640" w:lineRule="exact"/>
        <w:ind w:firstLineChars="200" w:firstLine="640"/>
        <w:rPr>
          <w:rFonts w:ascii="仿宋_GB2312" w:eastAsia="仿宋_GB2312" w:hAnsiTheme="majorEastAsia"/>
          <w:bCs/>
          <w:sz w:val="32"/>
          <w:szCs w:val="32"/>
        </w:rPr>
      </w:pPr>
      <w:r w:rsidRPr="00035700">
        <w:rPr>
          <w:rFonts w:ascii="仿宋_GB2312" w:eastAsia="仿宋_GB2312" w:hAnsiTheme="majorEastAsia"/>
          <w:bCs/>
          <w:sz w:val="32"/>
          <w:szCs w:val="32"/>
        </w:rPr>
        <w:t>所有的这些都是用实际行动在</w:t>
      </w:r>
      <w:proofErr w:type="gramStart"/>
      <w:r w:rsidRPr="00035700">
        <w:rPr>
          <w:rFonts w:ascii="仿宋_GB2312" w:eastAsia="仿宋_GB2312" w:hAnsiTheme="majorEastAsia"/>
          <w:bCs/>
          <w:sz w:val="32"/>
          <w:szCs w:val="32"/>
        </w:rPr>
        <w:t>诠释着</w:t>
      </w:r>
      <w:proofErr w:type="gramEnd"/>
      <w:r w:rsidRPr="00035700">
        <w:rPr>
          <w:rFonts w:ascii="仿宋_GB2312" w:eastAsia="仿宋_GB2312" w:hAnsiTheme="majorEastAsia"/>
          <w:bCs/>
          <w:sz w:val="32"/>
          <w:szCs w:val="32"/>
        </w:rPr>
        <w:t>多维度改革坚定的脚步。而更重要的是：</w:t>
      </w:r>
    </w:p>
    <w:p w:rsidR="00035700" w:rsidRPr="00787E38" w:rsidRDefault="00035700" w:rsidP="00787E38">
      <w:pPr>
        <w:spacing w:after="0" w:line="640" w:lineRule="exact"/>
        <w:ind w:firstLineChars="200" w:firstLine="640"/>
        <w:rPr>
          <w:rFonts w:ascii="仿宋_GB2312" w:eastAsia="仿宋_GB2312" w:hAnsiTheme="majorEastAsia"/>
          <w:bCs/>
          <w:sz w:val="32"/>
          <w:szCs w:val="32"/>
        </w:rPr>
      </w:pPr>
      <w:r w:rsidRPr="00787E38">
        <w:rPr>
          <w:rFonts w:ascii="仿宋_GB2312" w:eastAsia="仿宋_GB2312" w:hAnsiTheme="majorEastAsia"/>
          <w:bCs/>
          <w:sz w:val="32"/>
          <w:szCs w:val="32"/>
        </w:rPr>
        <w:t>2018年8月，铁总披露的集团2018年半年报显示，今年上半年，铁总收入合计4988.31亿元，税后亏损3.68亿元，较去年同期29.68亿元的税后亏损额减少了87.6%。虽然仍然在亏损，但是亏损额却在大幅减少，收入也在持续增高，这是改革所带来最直接也是最亮眼的绩效。</w:t>
      </w:r>
    </w:p>
    <w:p w:rsidR="00035700" w:rsidRPr="00035700" w:rsidRDefault="00035700" w:rsidP="00787E38">
      <w:pPr>
        <w:spacing w:after="0" w:line="640" w:lineRule="exact"/>
        <w:ind w:firstLineChars="200" w:firstLine="640"/>
        <w:rPr>
          <w:rFonts w:ascii="仿宋_GB2312" w:eastAsia="仿宋_GB2312" w:hAnsiTheme="majorEastAsia"/>
          <w:bCs/>
          <w:sz w:val="32"/>
          <w:szCs w:val="32"/>
        </w:rPr>
      </w:pPr>
      <w:r w:rsidRPr="00787E38">
        <w:rPr>
          <w:rFonts w:ascii="仿宋_GB2312" w:eastAsia="仿宋_GB2312" w:hAnsiTheme="majorEastAsia"/>
          <w:bCs/>
          <w:sz w:val="32"/>
          <w:szCs w:val="32"/>
        </w:rPr>
        <w:t>服务意识、创新意识、盈利意识的增强</w:t>
      </w:r>
      <w:r w:rsidR="00787E38">
        <w:rPr>
          <w:rFonts w:ascii="仿宋_GB2312" w:eastAsia="仿宋_GB2312" w:hAnsiTheme="majorEastAsia" w:hint="eastAsia"/>
          <w:bCs/>
          <w:sz w:val="32"/>
          <w:szCs w:val="32"/>
        </w:rPr>
        <w:t>。</w:t>
      </w:r>
    </w:p>
    <w:p w:rsidR="00035700" w:rsidRPr="00035700" w:rsidRDefault="00035700" w:rsidP="00787E38">
      <w:pPr>
        <w:spacing w:after="0" w:line="640" w:lineRule="exact"/>
        <w:ind w:firstLineChars="200" w:firstLine="640"/>
        <w:rPr>
          <w:rFonts w:ascii="仿宋_GB2312" w:eastAsia="仿宋_GB2312" w:hAnsiTheme="majorEastAsia"/>
          <w:bCs/>
          <w:sz w:val="32"/>
          <w:szCs w:val="32"/>
        </w:rPr>
      </w:pPr>
      <w:r w:rsidRPr="00035700">
        <w:rPr>
          <w:rFonts w:ascii="仿宋_GB2312" w:eastAsia="仿宋_GB2312" w:hAnsiTheme="majorEastAsia"/>
          <w:bCs/>
          <w:sz w:val="32"/>
          <w:szCs w:val="32"/>
        </w:rPr>
        <w:t>上面我们谈了很多改革的成绩，但是对于老百姓来说，可能更关注的是铁路领域的票价及服务。因为大家也许一看到</w:t>
      </w:r>
      <w:r w:rsidRPr="00035700">
        <w:rPr>
          <w:rFonts w:ascii="仿宋_GB2312" w:eastAsia="仿宋_GB2312" w:hAnsiTheme="majorEastAsia"/>
          <w:bCs/>
          <w:sz w:val="32"/>
          <w:szCs w:val="32"/>
        </w:rPr>
        <w:t>“</w:t>
      </w:r>
      <w:r w:rsidRPr="00035700">
        <w:rPr>
          <w:rFonts w:ascii="仿宋_GB2312" w:eastAsia="仿宋_GB2312" w:hAnsiTheme="majorEastAsia"/>
          <w:bCs/>
          <w:sz w:val="32"/>
          <w:szCs w:val="32"/>
        </w:rPr>
        <w:t>铁总、盈利性</w:t>
      </w:r>
      <w:r w:rsidRPr="00035700">
        <w:rPr>
          <w:rFonts w:ascii="仿宋_GB2312" w:eastAsia="仿宋_GB2312" w:hAnsiTheme="majorEastAsia"/>
          <w:bCs/>
          <w:sz w:val="32"/>
          <w:szCs w:val="32"/>
        </w:rPr>
        <w:t>”</w:t>
      </w:r>
      <w:r w:rsidRPr="00035700">
        <w:rPr>
          <w:rFonts w:ascii="仿宋_GB2312" w:eastAsia="仿宋_GB2312" w:hAnsiTheme="majorEastAsia"/>
          <w:bCs/>
          <w:sz w:val="32"/>
          <w:szCs w:val="32"/>
        </w:rPr>
        <w:t>等关键词，就会立马联想到涨价。那么其实对于这个问题，我们首先要知道：改革的目的是什么？改革的目的一方面是我们上面说的，铁总要扭亏为盈。另一方面是在扭亏为盈的同时还要提高服务意识、创新意识，提高竞争意识、增加用户体验（也就是说不能光靠涨价来减亏损），所以改革</w:t>
      </w:r>
      <w:r w:rsidRPr="00035700">
        <w:rPr>
          <w:rFonts w:ascii="仿宋_GB2312" w:eastAsia="仿宋_GB2312" w:hAnsiTheme="majorEastAsia"/>
          <w:bCs/>
          <w:sz w:val="32"/>
          <w:szCs w:val="32"/>
        </w:rPr>
        <w:lastRenderedPageBreak/>
        <w:t>是为了越改越好。而怎么样才能达到我们上面所说的目的呢？</w:t>
      </w:r>
      <w:r w:rsidRPr="00787E38">
        <w:rPr>
          <w:rFonts w:ascii="仿宋_GB2312" w:eastAsia="仿宋_GB2312" w:hAnsiTheme="majorEastAsia"/>
          <w:bCs/>
          <w:sz w:val="32"/>
          <w:szCs w:val="32"/>
        </w:rPr>
        <w:t>就是增加市场竞争、或者是开放铁路领域把它推入市场的潮流，强迫其学会游泳。</w:t>
      </w:r>
    </w:p>
    <w:p w:rsidR="00035700" w:rsidRPr="00035700" w:rsidRDefault="00035700" w:rsidP="00787E38">
      <w:pPr>
        <w:spacing w:after="0" w:line="640" w:lineRule="exact"/>
        <w:ind w:firstLineChars="200" w:firstLine="640"/>
        <w:rPr>
          <w:rFonts w:ascii="仿宋_GB2312" w:eastAsia="仿宋_GB2312" w:hAnsiTheme="majorEastAsia"/>
          <w:bCs/>
          <w:sz w:val="32"/>
          <w:szCs w:val="32"/>
        </w:rPr>
      </w:pPr>
      <w:r w:rsidRPr="00035700">
        <w:rPr>
          <w:rFonts w:ascii="仿宋_GB2312" w:eastAsia="仿宋_GB2312" w:hAnsiTheme="majorEastAsia"/>
          <w:bCs/>
          <w:sz w:val="32"/>
          <w:szCs w:val="32"/>
        </w:rPr>
        <w:t>比如在《高铁自主定价！票价必涨无疑？》一文中，我们探讨了，铁路领域市场化后，大家担心票价会飞涨，那我觉得这个大家有点过于紧张了。因为现在的交通工具品类多了，海陆空各种品类都有，用户的可选择性增加了，来自于外部的竞争加剧，那用户自然就会用脚投票倒逼其改革。另一方面，我们上面也提到了，那就是下一步铁路网的拆分，包括各铁路局之间，也会</w:t>
      </w:r>
      <w:proofErr w:type="gramStart"/>
      <w:r w:rsidRPr="00035700">
        <w:rPr>
          <w:rFonts w:ascii="仿宋_GB2312" w:eastAsia="仿宋_GB2312" w:hAnsiTheme="majorEastAsia"/>
          <w:bCs/>
          <w:sz w:val="32"/>
          <w:szCs w:val="32"/>
        </w:rPr>
        <w:t>形充分成</w:t>
      </w:r>
      <w:proofErr w:type="gramEnd"/>
      <w:r w:rsidRPr="00035700">
        <w:rPr>
          <w:rFonts w:ascii="仿宋_GB2312" w:eastAsia="仿宋_GB2312" w:hAnsiTheme="majorEastAsia"/>
          <w:bCs/>
          <w:sz w:val="32"/>
          <w:szCs w:val="32"/>
        </w:rPr>
        <w:t>竞争。</w:t>
      </w:r>
    </w:p>
    <w:p w:rsidR="00035700" w:rsidRPr="00787E38" w:rsidRDefault="00035700" w:rsidP="00787E38">
      <w:pPr>
        <w:spacing w:after="0" w:line="640" w:lineRule="exact"/>
        <w:ind w:firstLineChars="200" w:firstLine="640"/>
        <w:rPr>
          <w:rFonts w:ascii="仿宋_GB2312" w:eastAsia="仿宋_GB2312" w:hAnsiTheme="majorEastAsia"/>
          <w:bCs/>
          <w:sz w:val="32"/>
          <w:szCs w:val="32"/>
        </w:rPr>
      </w:pPr>
      <w:r w:rsidRPr="00787E38">
        <w:rPr>
          <w:rFonts w:ascii="仿宋_GB2312" w:eastAsia="仿宋_GB2312" w:hAnsiTheme="majorEastAsia"/>
          <w:bCs/>
          <w:sz w:val="32"/>
          <w:szCs w:val="32"/>
        </w:rPr>
        <w:t>所以就算是改革后即使票价涨了，那它相对应的服务也势必会提高，或者说服务提高的幅度甚至会远远超过其票价的涨幅。</w:t>
      </w:r>
    </w:p>
    <w:p w:rsidR="00035700" w:rsidRPr="00035700" w:rsidRDefault="00035700" w:rsidP="00787E38">
      <w:pPr>
        <w:spacing w:after="0" w:line="640" w:lineRule="exact"/>
        <w:ind w:firstLineChars="200" w:firstLine="640"/>
        <w:rPr>
          <w:rFonts w:ascii="仿宋_GB2312" w:eastAsia="仿宋_GB2312" w:hAnsiTheme="majorEastAsia"/>
          <w:bCs/>
          <w:sz w:val="32"/>
          <w:szCs w:val="32"/>
        </w:rPr>
      </w:pPr>
      <w:r w:rsidRPr="00787E38">
        <w:rPr>
          <w:rFonts w:ascii="仿宋_GB2312" w:eastAsia="仿宋_GB2312" w:hAnsiTheme="majorEastAsia"/>
          <w:bCs/>
          <w:sz w:val="32"/>
          <w:szCs w:val="32"/>
        </w:rPr>
        <w:t>另外一方面从</w:t>
      </w:r>
      <w:proofErr w:type="gramStart"/>
      <w:r w:rsidRPr="00787E38">
        <w:rPr>
          <w:rFonts w:ascii="仿宋_GB2312" w:eastAsia="仿宋_GB2312" w:hAnsiTheme="majorEastAsia"/>
          <w:bCs/>
          <w:sz w:val="32"/>
          <w:szCs w:val="32"/>
        </w:rPr>
        <w:t>上面铁</w:t>
      </w:r>
      <w:proofErr w:type="gramEnd"/>
      <w:r w:rsidRPr="00787E38">
        <w:rPr>
          <w:rFonts w:ascii="仿宋_GB2312" w:eastAsia="仿宋_GB2312" w:hAnsiTheme="majorEastAsia"/>
          <w:bCs/>
          <w:sz w:val="32"/>
          <w:szCs w:val="32"/>
        </w:rPr>
        <w:t>总与阿里、腾讯、吉利、顺丰等民企里面的佼佼者们合作，就是一种放低身段、提高服务意识、提高创新意识的表现。因为过去我们经常说国企缺乏创新意识，缺乏姿态，那是因为体质的制约，好比一个穿着臃肿的小孩，他是没办法跑快的。创新就意味着风险，而国企的抗风险能力较弱，不像民企船小好掉头。所以现在公司制改革就相当于为</w:t>
      </w:r>
      <w:r w:rsidRPr="00787E38">
        <w:rPr>
          <w:rFonts w:ascii="仿宋_GB2312" w:eastAsia="仿宋_GB2312" w:hAnsiTheme="majorEastAsia"/>
          <w:bCs/>
          <w:sz w:val="32"/>
          <w:szCs w:val="32"/>
        </w:rPr>
        <w:lastRenderedPageBreak/>
        <w:t>其脱去了一层外衣，外加后面有优秀民企的助推，可以加快其前进的步伐。</w:t>
      </w:r>
    </w:p>
    <w:p w:rsidR="00035700" w:rsidRPr="00035700" w:rsidRDefault="00035700" w:rsidP="00787E38">
      <w:pPr>
        <w:spacing w:after="0" w:line="640" w:lineRule="exact"/>
        <w:ind w:firstLineChars="200" w:firstLine="643"/>
        <w:rPr>
          <w:rFonts w:ascii="仿宋_GB2312" w:eastAsia="仿宋_GB2312" w:hAnsiTheme="majorEastAsia"/>
          <w:bCs/>
          <w:sz w:val="32"/>
          <w:szCs w:val="32"/>
        </w:rPr>
      </w:pPr>
      <w:r w:rsidRPr="00035700">
        <w:rPr>
          <w:rFonts w:ascii="仿宋_GB2312" w:eastAsia="仿宋_GB2312" w:hAnsiTheme="majorEastAsia"/>
          <w:b/>
          <w:bCs/>
          <w:sz w:val="32"/>
          <w:szCs w:val="32"/>
        </w:rPr>
        <w:t>审批权受不受影响？</w:t>
      </w:r>
    </w:p>
    <w:p w:rsidR="00035700" w:rsidRPr="00035700" w:rsidRDefault="00035700" w:rsidP="00035700">
      <w:pPr>
        <w:spacing w:after="0" w:line="640" w:lineRule="exact"/>
        <w:ind w:firstLineChars="200" w:firstLine="640"/>
        <w:rPr>
          <w:rFonts w:ascii="仿宋_GB2312" w:eastAsia="仿宋_GB2312" w:hAnsiTheme="majorEastAsia"/>
          <w:bCs/>
          <w:sz w:val="32"/>
          <w:szCs w:val="32"/>
        </w:rPr>
      </w:pPr>
      <w:r w:rsidRPr="00035700">
        <w:rPr>
          <w:rFonts w:ascii="仿宋_GB2312" w:eastAsia="仿宋_GB2312" w:hAnsiTheme="majorEastAsia"/>
          <w:bCs/>
          <w:sz w:val="32"/>
          <w:szCs w:val="32"/>
        </w:rPr>
        <w:t>当然了，对于我们工程人来说，对于铁总最关注的肯定是其在铁路建设领域的审批权，这也是我们把这个放最后来谈的原因。</w:t>
      </w:r>
    </w:p>
    <w:p w:rsidR="00035700" w:rsidRPr="00035700" w:rsidRDefault="00035700" w:rsidP="00787E38">
      <w:pPr>
        <w:spacing w:after="0" w:line="640" w:lineRule="exact"/>
        <w:ind w:firstLineChars="200" w:firstLine="640"/>
        <w:rPr>
          <w:rFonts w:ascii="仿宋_GB2312" w:eastAsia="仿宋_GB2312" w:hAnsiTheme="majorEastAsia"/>
          <w:bCs/>
          <w:sz w:val="32"/>
          <w:szCs w:val="32"/>
        </w:rPr>
      </w:pPr>
      <w:r w:rsidRPr="00035700">
        <w:rPr>
          <w:rFonts w:ascii="仿宋_GB2312" w:eastAsia="仿宋_GB2312" w:hAnsiTheme="majorEastAsia"/>
          <w:bCs/>
          <w:sz w:val="32"/>
          <w:szCs w:val="32"/>
        </w:rPr>
        <w:t>那么按照一般情况来看，铁总公司制改革后，公司是不具有政府职能的，所以不应该有审批权。但是，</w:t>
      </w:r>
      <w:r w:rsidRPr="00035700">
        <w:rPr>
          <w:rFonts w:ascii="仿宋_GB2312" w:eastAsia="仿宋_GB2312" w:hAnsiTheme="majorEastAsia"/>
          <w:b/>
          <w:bCs/>
          <w:sz w:val="32"/>
          <w:szCs w:val="32"/>
        </w:rPr>
        <w:t>我们考虑到由于铁路领域的特殊性，比如铁路涉及到重大民生、国家战略性等重要特性，所以其相对来说话语权应该还是很重的，只是相比以往，现在可能需要考虑的东西更多了，比如营利性等</w:t>
      </w:r>
      <w:r w:rsidRPr="00035700">
        <w:rPr>
          <w:rFonts w:ascii="仿宋_GB2312" w:eastAsia="仿宋_GB2312" w:hAnsiTheme="majorEastAsia"/>
          <w:bCs/>
          <w:sz w:val="32"/>
          <w:szCs w:val="32"/>
        </w:rPr>
        <w:t>。不过在中国特色社会主义里，我们的优势就是具有灵活性，效率更高，执行能力更强。</w:t>
      </w:r>
    </w:p>
    <w:p w:rsidR="00035700" w:rsidRPr="00035700" w:rsidRDefault="00035700" w:rsidP="00787E38">
      <w:pPr>
        <w:spacing w:after="0" w:line="640" w:lineRule="exact"/>
        <w:ind w:firstLineChars="200" w:firstLine="640"/>
        <w:rPr>
          <w:rFonts w:ascii="仿宋_GB2312" w:eastAsia="仿宋_GB2312" w:hAnsiTheme="majorEastAsia"/>
          <w:bCs/>
          <w:sz w:val="32"/>
          <w:szCs w:val="32"/>
        </w:rPr>
      </w:pPr>
      <w:r w:rsidRPr="00787E38">
        <w:rPr>
          <w:rFonts w:ascii="仿宋_GB2312" w:eastAsia="仿宋_GB2312" w:hAnsiTheme="majorEastAsia"/>
          <w:bCs/>
          <w:sz w:val="32"/>
          <w:szCs w:val="32"/>
        </w:rPr>
        <w:t>对于具体到铁路建设领域的话语权，我们估计有一部分可能会下放至地方政府，比如城际铁路、铁路支线之类的。而对于铁路干线、重点线路之类的估计还是要国铁集团统一来抓，毕竟全国铁路一盘棋，如果不能保证全国路网尽在掌握，对铁路建设、运营都将是极大的伤害。</w:t>
      </w:r>
    </w:p>
    <w:p w:rsidR="00035700" w:rsidRPr="00035700" w:rsidRDefault="00035700" w:rsidP="00787E38">
      <w:pPr>
        <w:spacing w:after="0" w:line="640" w:lineRule="exact"/>
        <w:ind w:firstLineChars="200" w:firstLine="640"/>
        <w:rPr>
          <w:rFonts w:ascii="仿宋_GB2312" w:eastAsia="仿宋_GB2312" w:hAnsiTheme="majorEastAsia"/>
          <w:bCs/>
          <w:sz w:val="32"/>
          <w:szCs w:val="32"/>
        </w:rPr>
      </w:pPr>
      <w:r w:rsidRPr="00787E38">
        <w:rPr>
          <w:rFonts w:ascii="仿宋_GB2312" w:eastAsia="仿宋_GB2312" w:hAnsiTheme="majorEastAsia"/>
          <w:bCs/>
          <w:sz w:val="32"/>
          <w:szCs w:val="32"/>
        </w:rPr>
        <w:t>不过据业内人士透露，以后更可能的做法是模糊掉审批这个概念，而是由地方政府和国铁集团</w:t>
      </w:r>
      <w:r w:rsidRPr="00787E38">
        <w:rPr>
          <w:rFonts w:ascii="仿宋_GB2312" w:eastAsia="仿宋_GB2312" w:hAnsiTheme="majorEastAsia"/>
          <w:bCs/>
          <w:sz w:val="32"/>
          <w:szCs w:val="32"/>
        </w:rPr>
        <w:t>“</w:t>
      </w:r>
      <w:r w:rsidRPr="00787E38">
        <w:rPr>
          <w:rFonts w:ascii="仿宋_GB2312" w:eastAsia="仿宋_GB2312" w:hAnsiTheme="majorEastAsia"/>
          <w:bCs/>
          <w:sz w:val="32"/>
          <w:szCs w:val="32"/>
        </w:rPr>
        <w:t>商量着来、</w:t>
      </w:r>
      <w:proofErr w:type="gramStart"/>
      <w:r w:rsidRPr="00787E38">
        <w:rPr>
          <w:rFonts w:ascii="仿宋_GB2312" w:eastAsia="仿宋_GB2312" w:hAnsiTheme="majorEastAsia"/>
          <w:bCs/>
          <w:sz w:val="32"/>
          <w:szCs w:val="32"/>
        </w:rPr>
        <w:t>合作着</w:t>
      </w:r>
      <w:proofErr w:type="gramEnd"/>
      <w:r w:rsidRPr="00787E38">
        <w:rPr>
          <w:rFonts w:ascii="仿宋_GB2312" w:eastAsia="仿宋_GB2312" w:hAnsiTheme="majorEastAsia"/>
          <w:bCs/>
          <w:sz w:val="32"/>
          <w:szCs w:val="32"/>
        </w:rPr>
        <w:t>来</w:t>
      </w:r>
      <w:r w:rsidRPr="00787E38">
        <w:rPr>
          <w:rFonts w:ascii="仿宋_GB2312" w:eastAsia="仿宋_GB2312" w:hAnsiTheme="majorEastAsia"/>
          <w:bCs/>
          <w:sz w:val="32"/>
          <w:szCs w:val="32"/>
        </w:rPr>
        <w:t>”</w:t>
      </w:r>
      <w:r w:rsidRPr="00787E38">
        <w:rPr>
          <w:rFonts w:ascii="仿宋_GB2312" w:eastAsia="仿宋_GB2312" w:hAnsiTheme="majorEastAsia"/>
          <w:bCs/>
          <w:sz w:val="32"/>
          <w:szCs w:val="32"/>
        </w:rPr>
        <w:t>，</w:t>
      </w:r>
      <w:r w:rsidRPr="00787E38">
        <w:rPr>
          <w:rFonts w:ascii="仿宋_GB2312" w:eastAsia="仿宋_GB2312" w:hAnsiTheme="majorEastAsia"/>
          <w:bCs/>
          <w:sz w:val="32"/>
          <w:szCs w:val="32"/>
        </w:rPr>
        <w:lastRenderedPageBreak/>
        <w:t>比如铁路部门对地方负责的项目提供运营、技术等服务，更好发挥双方优势，特别是将来的智能高铁等高端领域，更是需要国铁集团的大力支持。</w:t>
      </w:r>
      <w:r w:rsidRPr="00035700">
        <w:rPr>
          <w:rFonts w:ascii="仿宋_GB2312" w:eastAsia="仿宋_GB2312" w:hAnsiTheme="majorEastAsia"/>
          <w:bCs/>
          <w:sz w:val="32"/>
          <w:szCs w:val="32"/>
        </w:rPr>
        <w:t>比如：</w:t>
      </w:r>
    </w:p>
    <w:p w:rsidR="00035700" w:rsidRPr="00035700" w:rsidRDefault="00035700" w:rsidP="00035700">
      <w:pPr>
        <w:numPr>
          <w:ilvl w:val="0"/>
          <w:numId w:val="20"/>
        </w:numPr>
        <w:spacing w:after="0" w:line="640" w:lineRule="exact"/>
        <w:ind w:firstLineChars="200" w:firstLine="640"/>
        <w:rPr>
          <w:rFonts w:ascii="仿宋_GB2312" w:eastAsia="仿宋_GB2312" w:hAnsiTheme="majorEastAsia"/>
          <w:bCs/>
          <w:sz w:val="32"/>
          <w:szCs w:val="32"/>
        </w:rPr>
      </w:pPr>
      <w:r w:rsidRPr="00035700">
        <w:rPr>
          <w:rFonts w:ascii="仿宋_GB2312" w:eastAsia="仿宋_GB2312" w:hAnsiTheme="majorEastAsia"/>
          <w:bCs/>
          <w:sz w:val="32"/>
          <w:szCs w:val="32"/>
        </w:rPr>
        <w:t>10月12日至13日，中国铁路总公司和重庆市人民政府在重庆市联合举办了主题为</w:t>
      </w:r>
      <w:r w:rsidRPr="00035700">
        <w:rPr>
          <w:rFonts w:ascii="仿宋_GB2312" w:eastAsia="仿宋_GB2312" w:hAnsiTheme="majorEastAsia"/>
          <w:bCs/>
          <w:sz w:val="32"/>
          <w:szCs w:val="32"/>
        </w:rPr>
        <w:t>“</w:t>
      </w:r>
      <w:r w:rsidRPr="00035700">
        <w:rPr>
          <w:rFonts w:ascii="仿宋_GB2312" w:eastAsia="仿宋_GB2312" w:hAnsiTheme="majorEastAsia"/>
          <w:bCs/>
          <w:sz w:val="32"/>
          <w:szCs w:val="32"/>
        </w:rPr>
        <w:t>开放共享合作共赢</w:t>
      </w:r>
      <w:r w:rsidRPr="00035700">
        <w:rPr>
          <w:rFonts w:ascii="仿宋_GB2312" w:eastAsia="仿宋_GB2312" w:hAnsiTheme="majorEastAsia"/>
          <w:bCs/>
          <w:sz w:val="32"/>
          <w:szCs w:val="32"/>
        </w:rPr>
        <w:t>”</w:t>
      </w:r>
      <w:r w:rsidRPr="00035700">
        <w:rPr>
          <w:rFonts w:ascii="仿宋_GB2312" w:eastAsia="仿宋_GB2312" w:hAnsiTheme="majorEastAsia"/>
          <w:bCs/>
          <w:sz w:val="32"/>
          <w:szCs w:val="32"/>
        </w:rPr>
        <w:t>的</w:t>
      </w:r>
      <w:r w:rsidRPr="00035700">
        <w:rPr>
          <w:rFonts w:ascii="仿宋_GB2312" w:eastAsia="仿宋_GB2312" w:hAnsiTheme="majorEastAsia"/>
          <w:bCs/>
          <w:sz w:val="32"/>
          <w:szCs w:val="32"/>
        </w:rPr>
        <w:t>“</w:t>
      </w:r>
      <w:r w:rsidRPr="00035700">
        <w:rPr>
          <w:rFonts w:ascii="仿宋_GB2312" w:eastAsia="仿宋_GB2312" w:hAnsiTheme="majorEastAsia"/>
          <w:bCs/>
          <w:sz w:val="32"/>
          <w:szCs w:val="32"/>
        </w:rPr>
        <w:t>市域铁路与城市发展论坛</w:t>
      </w:r>
      <w:r w:rsidRPr="00035700">
        <w:rPr>
          <w:rFonts w:ascii="仿宋_GB2312" w:eastAsia="仿宋_GB2312" w:hAnsiTheme="majorEastAsia"/>
          <w:bCs/>
          <w:sz w:val="32"/>
          <w:szCs w:val="32"/>
        </w:rPr>
        <w:t>”</w:t>
      </w:r>
    </w:p>
    <w:p w:rsidR="00035700" w:rsidRPr="00787E38" w:rsidRDefault="00035700" w:rsidP="00787E38">
      <w:pPr>
        <w:numPr>
          <w:ilvl w:val="0"/>
          <w:numId w:val="20"/>
        </w:numPr>
        <w:spacing w:after="0" w:line="640" w:lineRule="exact"/>
        <w:ind w:firstLineChars="200" w:firstLine="640"/>
        <w:rPr>
          <w:rFonts w:ascii="仿宋_GB2312" w:eastAsia="仿宋_GB2312" w:hAnsiTheme="majorEastAsia"/>
          <w:bCs/>
          <w:sz w:val="32"/>
          <w:szCs w:val="32"/>
        </w:rPr>
      </w:pPr>
      <w:r w:rsidRPr="00035700">
        <w:rPr>
          <w:rFonts w:ascii="仿宋_GB2312" w:eastAsia="仿宋_GB2312" w:hAnsiTheme="majorEastAsia"/>
          <w:bCs/>
          <w:sz w:val="32"/>
          <w:szCs w:val="32"/>
        </w:rPr>
        <w:t>12月13日下午，河北省政府与中国铁路总公司在石家庄签署《关于加快推进河北铁路建设发展的战略合作协议》。河北省委书记王东峰表示，希望中铁总在河北交通运输结构调整、</w:t>
      </w:r>
      <w:proofErr w:type="gramStart"/>
      <w:r w:rsidRPr="00035700">
        <w:rPr>
          <w:rFonts w:ascii="仿宋_GB2312" w:eastAsia="仿宋_GB2312" w:hAnsiTheme="majorEastAsia"/>
          <w:bCs/>
          <w:sz w:val="32"/>
          <w:szCs w:val="32"/>
        </w:rPr>
        <w:t>雄安新区</w:t>
      </w:r>
      <w:proofErr w:type="gramEnd"/>
      <w:r w:rsidRPr="00035700">
        <w:rPr>
          <w:rFonts w:ascii="仿宋_GB2312" w:eastAsia="仿宋_GB2312" w:hAnsiTheme="majorEastAsia"/>
          <w:bCs/>
          <w:sz w:val="32"/>
          <w:szCs w:val="32"/>
        </w:rPr>
        <w:t>铁路网络和站点建设、秦皇岛港转型升级、张承地区重点铁路项目建设等方面进一步加大支持力度，共同推进落实重大国家战略</w:t>
      </w:r>
    </w:p>
    <w:p w:rsidR="00035700" w:rsidRPr="00035700" w:rsidRDefault="00035700" w:rsidP="00787E38">
      <w:pPr>
        <w:spacing w:after="0" w:line="640" w:lineRule="exact"/>
        <w:ind w:firstLineChars="200" w:firstLine="643"/>
        <w:rPr>
          <w:rFonts w:ascii="仿宋_GB2312" w:eastAsia="仿宋_GB2312" w:hAnsiTheme="majorEastAsia"/>
          <w:bCs/>
          <w:sz w:val="32"/>
          <w:szCs w:val="32"/>
        </w:rPr>
      </w:pPr>
      <w:r w:rsidRPr="00035700">
        <w:rPr>
          <w:rFonts w:ascii="仿宋_GB2312" w:eastAsia="仿宋_GB2312" w:hAnsiTheme="majorEastAsia"/>
          <w:b/>
          <w:bCs/>
          <w:sz w:val="32"/>
          <w:szCs w:val="32"/>
        </w:rPr>
        <w:t>铁道部</w:t>
      </w:r>
      <w:r w:rsidRPr="00035700">
        <w:rPr>
          <w:rFonts w:ascii="仿宋_GB2312" w:eastAsia="仿宋_GB2312" w:hAnsiTheme="majorEastAsia"/>
          <w:b/>
          <w:bCs/>
          <w:sz w:val="32"/>
          <w:szCs w:val="32"/>
        </w:rPr>
        <w:t>→</w:t>
      </w:r>
      <w:r w:rsidRPr="00035700">
        <w:rPr>
          <w:rFonts w:ascii="仿宋_GB2312" w:eastAsia="仿宋_GB2312" w:hAnsiTheme="majorEastAsia"/>
          <w:b/>
          <w:bCs/>
          <w:sz w:val="32"/>
          <w:szCs w:val="32"/>
        </w:rPr>
        <w:t>国家铁路总公司</w:t>
      </w:r>
      <w:r w:rsidRPr="00035700">
        <w:rPr>
          <w:rFonts w:ascii="仿宋_GB2312" w:eastAsia="仿宋_GB2312" w:hAnsiTheme="majorEastAsia"/>
          <w:b/>
          <w:bCs/>
          <w:sz w:val="32"/>
          <w:szCs w:val="32"/>
        </w:rPr>
        <w:t>→</w:t>
      </w:r>
      <w:r w:rsidRPr="00035700">
        <w:rPr>
          <w:rFonts w:ascii="仿宋_GB2312" w:eastAsia="仿宋_GB2312" w:hAnsiTheme="majorEastAsia"/>
          <w:b/>
          <w:bCs/>
          <w:sz w:val="32"/>
          <w:szCs w:val="32"/>
        </w:rPr>
        <w:t>国铁集团</w:t>
      </w:r>
    </w:p>
    <w:p w:rsidR="00035700" w:rsidRPr="00035700" w:rsidRDefault="00035700" w:rsidP="00035700">
      <w:pPr>
        <w:numPr>
          <w:ilvl w:val="0"/>
          <w:numId w:val="21"/>
        </w:numPr>
        <w:spacing w:after="0" w:line="640" w:lineRule="exact"/>
        <w:ind w:firstLineChars="200" w:firstLine="640"/>
        <w:rPr>
          <w:rFonts w:ascii="仿宋_GB2312" w:eastAsia="仿宋_GB2312" w:hAnsiTheme="majorEastAsia"/>
          <w:bCs/>
          <w:sz w:val="32"/>
          <w:szCs w:val="32"/>
        </w:rPr>
      </w:pPr>
      <w:r w:rsidRPr="00035700">
        <w:rPr>
          <w:rFonts w:ascii="仿宋_GB2312" w:eastAsia="仿宋_GB2312" w:hAnsiTheme="majorEastAsia"/>
          <w:bCs/>
          <w:sz w:val="32"/>
          <w:szCs w:val="32"/>
        </w:rPr>
        <w:t>1949年成立</w:t>
      </w:r>
      <w:r w:rsidRPr="00787E38">
        <w:rPr>
          <w:rFonts w:ascii="仿宋_GB2312" w:eastAsia="仿宋_GB2312" w:hAnsiTheme="majorEastAsia"/>
          <w:bCs/>
          <w:sz w:val="32"/>
          <w:szCs w:val="32"/>
        </w:rPr>
        <w:t>铁道部</w:t>
      </w:r>
    </w:p>
    <w:p w:rsidR="00035700" w:rsidRPr="00035700" w:rsidRDefault="00035700" w:rsidP="00035700">
      <w:pPr>
        <w:numPr>
          <w:ilvl w:val="0"/>
          <w:numId w:val="21"/>
        </w:numPr>
        <w:spacing w:after="0" w:line="640" w:lineRule="exact"/>
        <w:ind w:firstLineChars="200" w:firstLine="640"/>
        <w:rPr>
          <w:rFonts w:ascii="仿宋_GB2312" w:eastAsia="仿宋_GB2312" w:hAnsiTheme="majorEastAsia"/>
          <w:bCs/>
          <w:sz w:val="32"/>
          <w:szCs w:val="32"/>
        </w:rPr>
      </w:pPr>
      <w:r w:rsidRPr="00035700">
        <w:rPr>
          <w:rFonts w:ascii="仿宋_GB2312" w:eastAsia="仿宋_GB2312" w:hAnsiTheme="majorEastAsia"/>
          <w:bCs/>
          <w:sz w:val="32"/>
          <w:szCs w:val="32"/>
        </w:rPr>
        <w:t>2013年3月14日《国务院机构改革和职能转变方案》在全国人大审议通过</w:t>
      </w:r>
    </w:p>
    <w:p w:rsidR="00035700" w:rsidRPr="00035700" w:rsidRDefault="00035700" w:rsidP="00035700">
      <w:pPr>
        <w:numPr>
          <w:ilvl w:val="0"/>
          <w:numId w:val="21"/>
        </w:numPr>
        <w:spacing w:after="0" w:line="640" w:lineRule="exact"/>
        <w:ind w:firstLineChars="200" w:firstLine="640"/>
        <w:rPr>
          <w:rFonts w:ascii="仿宋_GB2312" w:eastAsia="仿宋_GB2312" w:hAnsiTheme="majorEastAsia"/>
          <w:bCs/>
          <w:sz w:val="32"/>
          <w:szCs w:val="32"/>
        </w:rPr>
      </w:pPr>
      <w:r w:rsidRPr="00035700">
        <w:rPr>
          <w:rFonts w:ascii="仿宋_GB2312" w:eastAsia="仿宋_GB2312" w:hAnsiTheme="majorEastAsia"/>
          <w:bCs/>
          <w:sz w:val="32"/>
          <w:szCs w:val="32"/>
        </w:rPr>
        <w:t>3月17日清晨，</w:t>
      </w:r>
      <w:r w:rsidRPr="00787E38">
        <w:rPr>
          <w:rFonts w:ascii="仿宋_GB2312" w:eastAsia="仿宋_GB2312" w:hAnsiTheme="majorEastAsia"/>
          <w:bCs/>
          <w:sz w:val="32"/>
          <w:szCs w:val="32"/>
        </w:rPr>
        <w:t>中国铁路总公司</w:t>
      </w:r>
      <w:r w:rsidRPr="00035700">
        <w:rPr>
          <w:rFonts w:ascii="仿宋_GB2312" w:eastAsia="仿宋_GB2312" w:hAnsiTheme="majorEastAsia"/>
          <w:bCs/>
          <w:sz w:val="32"/>
          <w:szCs w:val="32"/>
        </w:rPr>
        <w:t>挂牌成立</w:t>
      </w:r>
    </w:p>
    <w:p w:rsidR="00787E38" w:rsidRDefault="00035700" w:rsidP="00787E38">
      <w:pPr>
        <w:numPr>
          <w:ilvl w:val="0"/>
          <w:numId w:val="21"/>
        </w:numPr>
        <w:spacing w:after="0" w:line="640" w:lineRule="exact"/>
        <w:ind w:firstLineChars="200" w:firstLine="640"/>
        <w:rPr>
          <w:rFonts w:ascii="仿宋_GB2312" w:eastAsia="仿宋_GB2312" w:hAnsiTheme="majorEastAsia"/>
          <w:bCs/>
          <w:sz w:val="32"/>
          <w:szCs w:val="32"/>
        </w:rPr>
      </w:pPr>
      <w:r w:rsidRPr="00035700">
        <w:rPr>
          <w:rFonts w:ascii="仿宋_GB2312" w:eastAsia="仿宋_GB2312" w:hAnsiTheme="majorEastAsia"/>
          <w:bCs/>
          <w:sz w:val="32"/>
          <w:szCs w:val="32"/>
        </w:rPr>
        <w:t>2018年12月5日，</w:t>
      </w:r>
      <w:r w:rsidRPr="00787E38">
        <w:rPr>
          <w:rFonts w:ascii="仿宋_GB2312" w:eastAsia="仿宋_GB2312" w:hAnsiTheme="majorEastAsia"/>
          <w:bCs/>
          <w:sz w:val="32"/>
          <w:szCs w:val="32"/>
        </w:rPr>
        <w:t>中国国家铁路集团有限公司</w:t>
      </w:r>
    </w:p>
    <w:p w:rsidR="00035700" w:rsidRPr="00035700" w:rsidRDefault="00035700" w:rsidP="00035700">
      <w:pPr>
        <w:spacing w:after="0" w:line="640" w:lineRule="exact"/>
        <w:ind w:firstLineChars="200" w:firstLine="640"/>
        <w:rPr>
          <w:rFonts w:ascii="仿宋_GB2312" w:eastAsia="仿宋_GB2312" w:hAnsiTheme="majorEastAsia"/>
          <w:bCs/>
          <w:sz w:val="32"/>
          <w:szCs w:val="32"/>
        </w:rPr>
      </w:pPr>
      <w:r w:rsidRPr="00035700">
        <w:rPr>
          <w:rFonts w:ascii="仿宋_GB2312" w:eastAsia="仿宋_GB2312" w:hAnsiTheme="majorEastAsia"/>
          <w:bCs/>
          <w:sz w:val="32"/>
          <w:szCs w:val="32"/>
        </w:rPr>
        <w:t>每一次的改革都是与时俱进</w:t>
      </w:r>
    </w:p>
    <w:p w:rsidR="00035700" w:rsidRPr="00035700" w:rsidRDefault="00035700" w:rsidP="00035700">
      <w:pPr>
        <w:spacing w:after="0" w:line="640" w:lineRule="exact"/>
        <w:ind w:firstLineChars="200" w:firstLine="640"/>
        <w:rPr>
          <w:rFonts w:ascii="仿宋_GB2312" w:eastAsia="仿宋_GB2312" w:hAnsiTheme="majorEastAsia"/>
          <w:bCs/>
          <w:sz w:val="32"/>
          <w:szCs w:val="32"/>
        </w:rPr>
      </w:pPr>
      <w:r w:rsidRPr="00035700">
        <w:rPr>
          <w:rFonts w:ascii="仿宋_GB2312" w:eastAsia="仿宋_GB2312" w:hAnsiTheme="majorEastAsia"/>
          <w:bCs/>
          <w:sz w:val="32"/>
          <w:szCs w:val="32"/>
        </w:rPr>
        <w:t>也都是一次蜕变</w:t>
      </w:r>
    </w:p>
    <w:p w:rsidR="00035700" w:rsidRPr="00035700" w:rsidRDefault="00035700" w:rsidP="00035700">
      <w:pPr>
        <w:spacing w:after="0" w:line="640" w:lineRule="exact"/>
        <w:ind w:firstLineChars="200" w:firstLine="640"/>
        <w:rPr>
          <w:rFonts w:ascii="仿宋_GB2312" w:eastAsia="仿宋_GB2312" w:hAnsiTheme="majorEastAsia"/>
          <w:bCs/>
          <w:sz w:val="32"/>
          <w:szCs w:val="32"/>
        </w:rPr>
      </w:pPr>
      <w:r w:rsidRPr="00035700">
        <w:rPr>
          <w:rFonts w:ascii="仿宋_GB2312" w:eastAsia="仿宋_GB2312" w:hAnsiTheme="majorEastAsia"/>
          <w:bCs/>
          <w:sz w:val="32"/>
          <w:szCs w:val="32"/>
        </w:rPr>
        <w:lastRenderedPageBreak/>
        <w:t>我们期待国铁集团能够再次引领</w:t>
      </w:r>
    </w:p>
    <w:p w:rsidR="00035700" w:rsidRPr="00787E38" w:rsidRDefault="00035700" w:rsidP="00787E38">
      <w:pPr>
        <w:spacing w:after="0" w:line="640" w:lineRule="exact"/>
        <w:ind w:firstLineChars="200" w:firstLine="640"/>
        <w:rPr>
          <w:rFonts w:ascii="仿宋_GB2312" w:eastAsia="仿宋_GB2312" w:hAnsiTheme="majorEastAsia"/>
          <w:bCs/>
          <w:sz w:val="32"/>
          <w:szCs w:val="32"/>
        </w:rPr>
      </w:pPr>
      <w:r w:rsidRPr="00035700">
        <w:rPr>
          <w:rFonts w:ascii="仿宋_GB2312" w:eastAsia="仿宋_GB2312" w:hAnsiTheme="majorEastAsia"/>
          <w:bCs/>
          <w:sz w:val="32"/>
          <w:szCs w:val="32"/>
        </w:rPr>
        <w:t>中国这个基建狂</w:t>
      </w:r>
      <w:proofErr w:type="gramStart"/>
      <w:r w:rsidRPr="00035700">
        <w:rPr>
          <w:rFonts w:ascii="仿宋_GB2312" w:eastAsia="仿宋_GB2312" w:hAnsiTheme="majorEastAsia"/>
          <w:bCs/>
          <w:sz w:val="32"/>
          <w:szCs w:val="32"/>
        </w:rPr>
        <w:t>魔走向</w:t>
      </w:r>
      <w:proofErr w:type="gramEnd"/>
      <w:r w:rsidRPr="00035700">
        <w:rPr>
          <w:rFonts w:ascii="仿宋_GB2312" w:eastAsia="仿宋_GB2312" w:hAnsiTheme="majorEastAsia"/>
          <w:bCs/>
          <w:sz w:val="32"/>
          <w:szCs w:val="32"/>
        </w:rPr>
        <w:t>下一个巅峰！</w:t>
      </w:r>
    </w:p>
    <w:p w:rsidR="0020651D" w:rsidRDefault="0020651D" w:rsidP="00E25A89">
      <w:pPr>
        <w:pStyle w:val="2"/>
        <w:rPr>
          <w:rFonts w:asciiTheme="majorEastAsia" w:eastAsiaTheme="majorEastAsia" w:hAnsiTheme="majorEastAsia"/>
          <w:b/>
          <w:bCs w:val="0"/>
          <w:color w:val="0B86D6" w:themeColor="background2" w:themeShade="80"/>
          <w:sz w:val="32"/>
          <w:szCs w:val="32"/>
        </w:rPr>
      </w:pPr>
      <w:bookmarkStart w:id="4" w:name="_Toc534362784"/>
      <w:r w:rsidRPr="0020651D">
        <w:rPr>
          <w:rFonts w:asciiTheme="majorEastAsia" w:eastAsiaTheme="majorEastAsia" w:hAnsiTheme="majorEastAsia"/>
          <w:b/>
          <w:bCs w:val="0"/>
          <w:color w:val="0B86D6" w:themeColor="background2" w:themeShade="80"/>
          <w:sz w:val="32"/>
          <w:szCs w:val="32"/>
        </w:rPr>
        <w:t>“公转铁”</w:t>
      </w:r>
      <w:proofErr w:type="gramStart"/>
      <w:r w:rsidRPr="0020651D">
        <w:rPr>
          <w:rFonts w:asciiTheme="majorEastAsia" w:eastAsiaTheme="majorEastAsia" w:hAnsiTheme="majorEastAsia"/>
          <w:b/>
          <w:bCs w:val="0"/>
          <w:color w:val="0B86D6" w:themeColor="background2" w:themeShade="80"/>
          <w:sz w:val="32"/>
          <w:szCs w:val="32"/>
        </w:rPr>
        <w:t>促铁路</w:t>
      </w:r>
      <w:proofErr w:type="gramEnd"/>
      <w:r w:rsidRPr="0020651D">
        <w:rPr>
          <w:rFonts w:asciiTheme="majorEastAsia" w:eastAsiaTheme="majorEastAsia" w:hAnsiTheme="majorEastAsia"/>
          <w:b/>
          <w:bCs w:val="0"/>
          <w:color w:val="0B86D6" w:themeColor="background2" w:themeShade="80"/>
          <w:sz w:val="32"/>
          <w:szCs w:val="32"/>
        </w:rPr>
        <w:t>运煤成主流</w:t>
      </w:r>
      <w:bookmarkEnd w:id="4"/>
    </w:p>
    <w:p w:rsidR="0020651D" w:rsidRPr="0020651D" w:rsidRDefault="0020651D" w:rsidP="0020651D">
      <w:pPr>
        <w:spacing w:after="0" w:line="640" w:lineRule="exact"/>
        <w:ind w:firstLineChars="200" w:firstLine="640"/>
        <w:rPr>
          <w:rFonts w:ascii="仿宋_GB2312" w:eastAsia="仿宋_GB2312" w:hAnsiTheme="majorEastAsia"/>
          <w:sz w:val="32"/>
          <w:szCs w:val="32"/>
        </w:rPr>
      </w:pPr>
      <w:r w:rsidRPr="0020651D">
        <w:rPr>
          <w:rFonts w:ascii="仿宋_GB2312" w:eastAsia="仿宋_GB2312" w:hAnsiTheme="majorEastAsia"/>
          <w:sz w:val="32"/>
          <w:szCs w:val="32"/>
        </w:rPr>
        <w:t>2018年我国继续优化煤炭供给结构，煤炭产能集中化程度进一步提高，铁路运输在煤炭供需衔接中发挥着举足轻重的作用。随着国家着力推进实施</w:t>
      </w:r>
      <w:r w:rsidRPr="0020651D">
        <w:rPr>
          <w:rFonts w:ascii="仿宋_GB2312" w:eastAsia="仿宋_GB2312" w:hAnsiTheme="majorEastAsia"/>
          <w:sz w:val="32"/>
          <w:szCs w:val="32"/>
        </w:rPr>
        <w:t>“</w:t>
      </w:r>
      <w:r w:rsidRPr="0020651D">
        <w:rPr>
          <w:rFonts w:ascii="仿宋_GB2312" w:eastAsia="仿宋_GB2312" w:hAnsiTheme="majorEastAsia"/>
          <w:sz w:val="32"/>
          <w:szCs w:val="32"/>
        </w:rPr>
        <w:t>公转铁</w:t>
      </w:r>
      <w:r w:rsidRPr="0020651D">
        <w:rPr>
          <w:rFonts w:ascii="仿宋_GB2312" w:eastAsia="仿宋_GB2312" w:hAnsiTheme="majorEastAsia"/>
          <w:sz w:val="32"/>
          <w:szCs w:val="32"/>
        </w:rPr>
        <w:t>”</w:t>
      </w:r>
      <w:r w:rsidRPr="0020651D">
        <w:rPr>
          <w:rFonts w:ascii="仿宋_GB2312" w:eastAsia="仿宋_GB2312" w:hAnsiTheme="majorEastAsia"/>
          <w:sz w:val="32"/>
          <w:szCs w:val="32"/>
        </w:rPr>
        <w:t xml:space="preserve">政策，为增加市场有效供给，铁路方面进一步挖掘运输潜力，优化运力调度。 </w:t>
      </w:r>
    </w:p>
    <w:p w:rsidR="0020651D" w:rsidRPr="0020651D" w:rsidRDefault="0020651D" w:rsidP="0020651D">
      <w:pPr>
        <w:spacing w:after="0" w:line="640" w:lineRule="exact"/>
        <w:ind w:firstLineChars="200" w:firstLine="643"/>
        <w:rPr>
          <w:rFonts w:ascii="仿宋_GB2312" w:eastAsia="仿宋_GB2312" w:hAnsiTheme="majorEastAsia"/>
          <w:sz w:val="32"/>
          <w:szCs w:val="32"/>
        </w:rPr>
      </w:pPr>
      <w:r w:rsidRPr="0020651D">
        <w:rPr>
          <w:rFonts w:ascii="仿宋_GB2312" w:eastAsia="仿宋_GB2312" w:hAnsiTheme="majorEastAsia"/>
          <w:b/>
          <w:bCs/>
          <w:sz w:val="32"/>
          <w:szCs w:val="32"/>
        </w:rPr>
        <w:t>多地加快推进</w:t>
      </w:r>
      <w:r w:rsidRPr="0020651D">
        <w:rPr>
          <w:rFonts w:ascii="仿宋_GB2312" w:eastAsia="仿宋_GB2312" w:hAnsiTheme="majorEastAsia"/>
          <w:b/>
          <w:bCs/>
          <w:sz w:val="32"/>
          <w:szCs w:val="32"/>
        </w:rPr>
        <w:t>“</w:t>
      </w:r>
      <w:r w:rsidRPr="0020651D">
        <w:rPr>
          <w:rFonts w:ascii="仿宋_GB2312" w:eastAsia="仿宋_GB2312" w:hAnsiTheme="majorEastAsia"/>
          <w:b/>
          <w:bCs/>
          <w:sz w:val="32"/>
          <w:szCs w:val="32"/>
        </w:rPr>
        <w:t>公转铁</w:t>
      </w:r>
      <w:r w:rsidRPr="0020651D">
        <w:rPr>
          <w:rFonts w:ascii="仿宋_GB2312" w:eastAsia="仿宋_GB2312" w:hAnsiTheme="majorEastAsia"/>
          <w:b/>
          <w:bCs/>
          <w:sz w:val="32"/>
          <w:szCs w:val="32"/>
        </w:rPr>
        <w:t>”</w:t>
      </w:r>
      <w:r w:rsidRPr="0020651D">
        <w:rPr>
          <w:rFonts w:ascii="仿宋_GB2312" w:eastAsia="仿宋_GB2312" w:hAnsiTheme="majorEastAsia"/>
          <w:sz w:val="32"/>
          <w:szCs w:val="32"/>
        </w:rPr>
        <w:t xml:space="preserve"> </w:t>
      </w:r>
    </w:p>
    <w:p w:rsidR="0020651D" w:rsidRPr="0020651D" w:rsidRDefault="0020651D" w:rsidP="0020651D">
      <w:pPr>
        <w:spacing w:after="0" w:line="640" w:lineRule="exact"/>
        <w:ind w:firstLineChars="200" w:firstLine="640"/>
        <w:rPr>
          <w:rFonts w:ascii="仿宋_GB2312" w:eastAsia="仿宋_GB2312" w:hAnsiTheme="majorEastAsia"/>
          <w:sz w:val="32"/>
          <w:szCs w:val="32"/>
        </w:rPr>
      </w:pPr>
      <w:r w:rsidRPr="0020651D">
        <w:rPr>
          <w:rFonts w:ascii="仿宋_GB2312" w:eastAsia="仿宋_GB2312" w:hAnsiTheme="majorEastAsia"/>
          <w:sz w:val="32"/>
          <w:szCs w:val="32"/>
        </w:rPr>
        <w:t>今年以来，我国运输政策发生了重大调整。国家为保护环境和降低物流成本，着力推进实施</w:t>
      </w:r>
      <w:r w:rsidRPr="0020651D">
        <w:rPr>
          <w:rFonts w:ascii="仿宋_GB2312" w:eastAsia="仿宋_GB2312" w:hAnsiTheme="majorEastAsia"/>
          <w:sz w:val="32"/>
          <w:szCs w:val="32"/>
        </w:rPr>
        <w:t>“</w:t>
      </w:r>
      <w:r w:rsidRPr="0020651D">
        <w:rPr>
          <w:rFonts w:ascii="仿宋_GB2312" w:eastAsia="仿宋_GB2312" w:hAnsiTheme="majorEastAsia"/>
          <w:sz w:val="32"/>
          <w:szCs w:val="32"/>
        </w:rPr>
        <w:t>公转铁</w:t>
      </w:r>
      <w:r w:rsidRPr="0020651D">
        <w:rPr>
          <w:rFonts w:ascii="仿宋_GB2312" w:eastAsia="仿宋_GB2312" w:hAnsiTheme="majorEastAsia"/>
          <w:sz w:val="32"/>
          <w:szCs w:val="32"/>
        </w:rPr>
        <w:t>”</w:t>
      </w:r>
      <w:r w:rsidRPr="0020651D">
        <w:rPr>
          <w:rFonts w:ascii="仿宋_GB2312" w:eastAsia="仿宋_GB2312" w:hAnsiTheme="majorEastAsia"/>
          <w:sz w:val="32"/>
          <w:szCs w:val="32"/>
        </w:rPr>
        <w:t xml:space="preserve">政策。 </w:t>
      </w:r>
    </w:p>
    <w:p w:rsidR="0020651D" w:rsidRPr="0020651D" w:rsidRDefault="0020651D" w:rsidP="0020651D">
      <w:pPr>
        <w:spacing w:after="0" w:line="640" w:lineRule="exact"/>
        <w:ind w:firstLineChars="200" w:firstLine="640"/>
        <w:rPr>
          <w:rFonts w:ascii="仿宋_GB2312" w:eastAsia="仿宋_GB2312" w:hAnsiTheme="majorEastAsia"/>
          <w:sz w:val="32"/>
          <w:szCs w:val="32"/>
        </w:rPr>
      </w:pPr>
      <w:r w:rsidRPr="0020651D">
        <w:rPr>
          <w:rFonts w:ascii="仿宋_GB2312" w:eastAsia="仿宋_GB2312" w:hAnsiTheme="majorEastAsia"/>
          <w:sz w:val="32"/>
          <w:szCs w:val="32"/>
        </w:rPr>
        <w:t xml:space="preserve">年初的中央经济工作会议要求 </w:t>
      </w:r>
      <w:r w:rsidRPr="0020651D">
        <w:rPr>
          <w:rFonts w:ascii="仿宋_GB2312" w:eastAsia="仿宋_GB2312" w:hAnsiTheme="majorEastAsia"/>
          <w:sz w:val="32"/>
          <w:szCs w:val="32"/>
        </w:rPr>
        <w:t>“</w:t>
      </w:r>
      <w:r w:rsidRPr="0020651D">
        <w:rPr>
          <w:rFonts w:ascii="仿宋_GB2312" w:eastAsia="仿宋_GB2312" w:hAnsiTheme="majorEastAsia"/>
          <w:sz w:val="32"/>
          <w:szCs w:val="32"/>
        </w:rPr>
        <w:t>调整运输结构，增加铁路运量</w:t>
      </w:r>
      <w:r w:rsidRPr="0020651D">
        <w:rPr>
          <w:rFonts w:ascii="仿宋_GB2312" w:eastAsia="仿宋_GB2312" w:hAnsiTheme="majorEastAsia"/>
          <w:sz w:val="32"/>
          <w:szCs w:val="32"/>
        </w:rPr>
        <w:t>”</w:t>
      </w:r>
      <w:r w:rsidRPr="0020651D">
        <w:rPr>
          <w:rFonts w:ascii="仿宋_GB2312" w:eastAsia="仿宋_GB2312" w:hAnsiTheme="majorEastAsia"/>
          <w:sz w:val="32"/>
          <w:szCs w:val="32"/>
        </w:rPr>
        <w:t>，2018年全国环境保护工作会议也强调，推动大宗物流由公路运输转向铁路运输，为打赢蓝天保卫战取得突破性新进展。10月份，国务院办公厅印发《推进运输结构调整三年行动计划(2018-2020年)》，提出以京津冀及周边地区、长三角地区、</w:t>
      </w:r>
      <w:proofErr w:type="gramStart"/>
      <w:r w:rsidRPr="0020651D">
        <w:rPr>
          <w:rFonts w:ascii="仿宋_GB2312" w:eastAsia="仿宋_GB2312" w:hAnsiTheme="majorEastAsia"/>
          <w:sz w:val="32"/>
          <w:szCs w:val="32"/>
        </w:rPr>
        <w:t>汾</w:t>
      </w:r>
      <w:proofErr w:type="gramEnd"/>
      <w:r w:rsidRPr="0020651D">
        <w:rPr>
          <w:rFonts w:ascii="仿宋_GB2312" w:eastAsia="仿宋_GB2312" w:hAnsiTheme="majorEastAsia"/>
          <w:sz w:val="32"/>
          <w:szCs w:val="32"/>
        </w:rPr>
        <w:t>渭平原等区域为主战场，以推进大宗货物运输</w:t>
      </w:r>
      <w:r w:rsidRPr="0020651D">
        <w:rPr>
          <w:rFonts w:ascii="仿宋_GB2312" w:eastAsia="仿宋_GB2312" w:hAnsiTheme="majorEastAsia"/>
          <w:sz w:val="32"/>
          <w:szCs w:val="32"/>
        </w:rPr>
        <w:t>“</w:t>
      </w:r>
      <w:r w:rsidRPr="0020651D">
        <w:rPr>
          <w:rFonts w:ascii="仿宋_GB2312" w:eastAsia="仿宋_GB2312" w:hAnsiTheme="majorEastAsia"/>
          <w:sz w:val="32"/>
          <w:szCs w:val="32"/>
        </w:rPr>
        <w:t>公转铁、公转水</w:t>
      </w:r>
      <w:r w:rsidRPr="0020651D">
        <w:rPr>
          <w:rFonts w:ascii="仿宋_GB2312" w:eastAsia="仿宋_GB2312" w:hAnsiTheme="majorEastAsia"/>
          <w:sz w:val="32"/>
          <w:szCs w:val="32"/>
        </w:rPr>
        <w:t>”</w:t>
      </w:r>
      <w:r w:rsidRPr="0020651D">
        <w:rPr>
          <w:rFonts w:ascii="仿宋_GB2312" w:eastAsia="仿宋_GB2312" w:hAnsiTheme="majorEastAsia"/>
          <w:sz w:val="32"/>
          <w:szCs w:val="32"/>
        </w:rPr>
        <w:t xml:space="preserve">为主攻方向，减少公路运输量，增加铁路运输量，加快建设现代综合交通运输体系。 </w:t>
      </w:r>
    </w:p>
    <w:p w:rsidR="0020651D" w:rsidRPr="0020651D" w:rsidRDefault="0020651D" w:rsidP="0020651D">
      <w:pPr>
        <w:spacing w:after="0" w:line="640" w:lineRule="exact"/>
        <w:ind w:firstLineChars="200" w:firstLine="640"/>
        <w:rPr>
          <w:rFonts w:ascii="仿宋_GB2312" w:eastAsia="仿宋_GB2312" w:hAnsiTheme="majorEastAsia"/>
          <w:sz w:val="32"/>
          <w:szCs w:val="32"/>
        </w:rPr>
      </w:pPr>
      <w:r w:rsidRPr="0020651D">
        <w:rPr>
          <w:rFonts w:ascii="仿宋_GB2312" w:eastAsia="仿宋_GB2312" w:hAnsiTheme="majorEastAsia"/>
          <w:sz w:val="32"/>
          <w:szCs w:val="32"/>
        </w:rPr>
        <w:lastRenderedPageBreak/>
        <w:t>在港口方面，今年年底前多个煤炭</w:t>
      </w:r>
      <w:proofErr w:type="gramStart"/>
      <w:r w:rsidRPr="0020651D">
        <w:rPr>
          <w:rFonts w:ascii="仿宋_GB2312" w:eastAsia="仿宋_GB2312" w:hAnsiTheme="majorEastAsia"/>
          <w:sz w:val="32"/>
          <w:szCs w:val="32"/>
        </w:rPr>
        <w:t>集港改由</w:t>
      </w:r>
      <w:proofErr w:type="gramEnd"/>
      <w:r w:rsidRPr="0020651D">
        <w:rPr>
          <w:rFonts w:ascii="仿宋_GB2312" w:eastAsia="仿宋_GB2312" w:hAnsiTheme="majorEastAsia"/>
          <w:sz w:val="32"/>
          <w:szCs w:val="32"/>
        </w:rPr>
        <w:t xml:space="preserve">铁路及水路运输。交通运输部有关人士表示，到2018年底，环渤海、山东、长三角地区主要港口，以及唐山港、黄骅港等港口不再接收柴油货车运输的煤炭。记者获悉，年底前，上海港、连云港、宁波舟山港煤炭集港将改由铁路或水路运输，以此推动其他沿海及内河主要港口煤炭和矿石等大宗货物集疏港改由铁路或水路运输。 </w:t>
      </w:r>
    </w:p>
    <w:p w:rsidR="0020651D" w:rsidRPr="0020651D" w:rsidRDefault="0020651D" w:rsidP="0020651D">
      <w:pPr>
        <w:spacing w:after="0" w:line="640" w:lineRule="exact"/>
        <w:ind w:firstLineChars="200" w:firstLine="643"/>
        <w:rPr>
          <w:rFonts w:ascii="仿宋_GB2312" w:eastAsia="仿宋_GB2312" w:hAnsiTheme="majorEastAsia"/>
          <w:sz w:val="32"/>
          <w:szCs w:val="32"/>
        </w:rPr>
      </w:pPr>
      <w:r w:rsidRPr="0020651D">
        <w:rPr>
          <w:rFonts w:ascii="仿宋_GB2312" w:eastAsia="仿宋_GB2312" w:hAnsiTheme="majorEastAsia"/>
          <w:b/>
          <w:bCs/>
          <w:sz w:val="32"/>
          <w:szCs w:val="32"/>
        </w:rPr>
        <w:t>铁路方面深挖运输潜力</w:t>
      </w:r>
      <w:r w:rsidRPr="0020651D">
        <w:rPr>
          <w:rFonts w:ascii="仿宋_GB2312" w:eastAsia="仿宋_GB2312" w:hAnsiTheme="majorEastAsia"/>
          <w:sz w:val="32"/>
          <w:szCs w:val="32"/>
        </w:rPr>
        <w:t xml:space="preserve"> </w:t>
      </w:r>
    </w:p>
    <w:p w:rsidR="0020651D" w:rsidRPr="0020651D" w:rsidRDefault="0020651D" w:rsidP="0020651D">
      <w:pPr>
        <w:spacing w:after="0" w:line="640" w:lineRule="exact"/>
        <w:ind w:firstLineChars="200" w:firstLine="640"/>
        <w:rPr>
          <w:rFonts w:ascii="仿宋_GB2312" w:eastAsia="仿宋_GB2312" w:hAnsiTheme="majorEastAsia"/>
          <w:sz w:val="32"/>
          <w:szCs w:val="32"/>
        </w:rPr>
      </w:pPr>
      <w:r w:rsidRPr="0020651D">
        <w:rPr>
          <w:rFonts w:ascii="仿宋_GB2312" w:eastAsia="仿宋_GB2312" w:hAnsiTheme="majorEastAsia"/>
          <w:sz w:val="32"/>
          <w:szCs w:val="32"/>
        </w:rPr>
        <w:t>为增加市场有效供给，铁路方面今年进一步挖掘运输潜力，优化运力调度。据了解，中国铁路总公司（以下简称</w:t>
      </w:r>
      <w:r w:rsidRPr="0020651D">
        <w:rPr>
          <w:rFonts w:ascii="仿宋_GB2312" w:eastAsia="仿宋_GB2312" w:hAnsiTheme="majorEastAsia"/>
          <w:sz w:val="32"/>
          <w:szCs w:val="32"/>
        </w:rPr>
        <w:t>“</w:t>
      </w:r>
      <w:r w:rsidRPr="0020651D">
        <w:rPr>
          <w:rFonts w:ascii="仿宋_GB2312" w:eastAsia="仿宋_GB2312" w:hAnsiTheme="majorEastAsia"/>
          <w:sz w:val="32"/>
          <w:szCs w:val="32"/>
        </w:rPr>
        <w:t>中铁总</w:t>
      </w:r>
      <w:r w:rsidRPr="0020651D">
        <w:rPr>
          <w:rFonts w:ascii="仿宋_GB2312" w:eastAsia="仿宋_GB2312" w:hAnsiTheme="majorEastAsia"/>
          <w:sz w:val="32"/>
          <w:szCs w:val="32"/>
        </w:rPr>
        <w:t>”</w:t>
      </w:r>
      <w:r w:rsidRPr="0020651D">
        <w:rPr>
          <w:rFonts w:ascii="仿宋_GB2312" w:eastAsia="仿宋_GB2312" w:hAnsiTheme="majorEastAsia"/>
          <w:sz w:val="32"/>
          <w:szCs w:val="32"/>
        </w:rPr>
        <w:t>）部署开展了</w:t>
      </w:r>
      <w:r w:rsidRPr="0020651D">
        <w:rPr>
          <w:rFonts w:ascii="仿宋_GB2312" w:eastAsia="仿宋_GB2312" w:hAnsiTheme="majorEastAsia"/>
          <w:sz w:val="32"/>
          <w:szCs w:val="32"/>
        </w:rPr>
        <w:t>“</w:t>
      </w:r>
      <w:r w:rsidRPr="0020651D">
        <w:rPr>
          <w:rFonts w:ascii="仿宋_GB2312" w:eastAsia="仿宋_GB2312" w:hAnsiTheme="majorEastAsia"/>
          <w:sz w:val="32"/>
          <w:szCs w:val="32"/>
        </w:rPr>
        <w:t>调整运输结构，增加铁路货运量</w:t>
      </w:r>
      <w:r w:rsidRPr="0020651D">
        <w:rPr>
          <w:rFonts w:ascii="仿宋_GB2312" w:eastAsia="仿宋_GB2312" w:hAnsiTheme="majorEastAsia"/>
          <w:sz w:val="32"/>
          <w:szCs w:val="32"/>
        </w:rPr>
        <w:t>”</w:t>
      </w:r>
      <w:r w:rsidRPr="0020651D">
        <w:rPr>
          <w:rFonts w:ascii="仿宋_GB2312" w:eastAsia="仿宋_GB2312" w:hAnsiTheme="majorEastAsia"/>
          <w:sz w:val="32"/>
          <w:szCs w:val="32"/>
        </w:rPr>
        <w:t xml:space="preserve">攻坚战，制定了详细的扩能增量方案，这也是近年来铁路力度最大、范围最广的一次增量方案。中铁总重新修订了国家铁路货物发送量年计划完成31.18亿吨，同比增加2亿吨、增长6.9%的目标。其中，煤炭同比增加1.5亿吨、增长10.1%。 </w:t>
      </w:r>
    </w:p>
    <w:p w:rsidR="0020651D" w:rsidRPr="0020651D" w:rsidRDefault="0020651D" w:rsidP="0020651D">
      <w:pPr>
        <w:spacing w:after="0" w:line="640" w:lineRule="exact"/>
        <w:ind w:firstLineChars="200" w:firstLine="640"/>
        <w:rPr>
          <w:rFonts w:ascii="仿宋_GB2312" w:eastAsia="仿宋_GB2312" w:hAnsiTheme="majorEastAsia"/>
          <w:sz w:val="32"/>
          <w:szCs w:val="32"/>
        </w:rPr>
      </w:pPr>
      <w:r w:rsidRPr="0020651D">
        <w:rPr>
          <w:rFonts w:ascii="仿宋_GB2312" w:eastAsia="仿宋_GB2312" w:hAnsiTheme="majorEastAsia"/>
          <w:sz w:val="32"/>
          <w:szCs w:val="32"/>
        </w:rPr>
        <w:t>内蒙古煤炭交易中心研究员刘永丽分析称，随着铁路运力增长，煤炭运输瓶颈掣肘淡化。数据显示，1～10月，全国铁路发运煤炭量19.68亿吨，同比增加1.7亿吨，增幅9.5%。其中，电煤发运量14.5亿吨，同比增加2亿吨，增幅16.1%。根据内蒙古煤炭交易中心监测数据，今年5月份后，</w:t>
      </w:r>
      <w:proofErr w:type="gramStart"/>
      <w:r w:rsidRPr="0020651D">
        <w:rPr>
          <w:rFonts w:ascii="仿宋_GB2312" w:eastAsia="仿宋_GB2312" w:hAnsiTheme="majorEastAsia"/>
          <w:sz w:val="32"/>
          <w:szCs w:val="32"/>
        </w:rPr>
        <w:t>蒙冀线</w:t>
      </w:r>
      <w:proofErr w:type="gramEnd"/>
      <w:r w:rsidRPr="0020651D">
        <w:rPr>
          <w:rFonts w:ascii="仿宋_GB2312" w:eastAsia="仿宋_GB2312" w:hAnsiTheme="majorEastAsia"/>
          <w:sz w:val="32"/>
          <w:szCs w:val="32"/>
        </w:rPr>
        <w:t>新</w:t>
      </w:r>
      <w:r w:rsidRPr="0020651D">
        <w:rPr>
          <w:rFonts w:ascii="仿宋_GB2312" w:eastAsia="仿宋_GB2312" w:hAnsiTheme="majorEastAsia"/>
          <w:sz w:val="32"/>
          <w:szCs w:val="32"/>
        </w:rPr>
        <w:lastRenderedPageBreak/>
        <w:t xml:space="preserve">增运输能力投入，煤炭到港调入量快速增长，1～10月，大秦线累计发运量3.74亿吨，同比增加1461万吨，增幅4.06%。 </w:t>
      </w:r>
    </w:p>
    <w:p w:rsidR="0020651D" w:rsidRPr="0020651D" w:rsidRDefault="0020651D" w:rsidP="0020651D">
      <w:pPr>
        <w:spacing w:after="0" w:line="640" w:lineRule="exact"/>
        <w:ind w:firstLineChars="200" w:firstLine="640"/>
        <w:rPr>
          <w:rFonts w:ascii="仿宋_GB2312" w:eastAsia="仿宋_GB2312" w:hAnsiTheme="majorEastAsia"/>
          <w:sz w:val="32"/>
          <w:szCs w:val="32"/>
        </w:rPr>
      </w:pPr>
      <w:r w:rsidRPr="0020651D">
        <w:rPr>
          <w:rFonts w:ascii="仿宋_GB2312" w:eastAsia="仿宋_GB2312" w:hAnsiTheme="majorEastAsia"/>
          <w:sz w:val="32"/>
          <w:szCs w:val="32"/>
        </w:rPr>
        <w:t>我国煤炭资源多集中在山西、陕西及内蒙古西部，用煤大户则集中在华东、华南地区。业内人士指出，我国煤炭运输的基本规律是</w:t>
      </w:r>
      <w:r w:rsidRPr="0020651D">
        <w:rPr>
          <w:rFonts w:ascii="仿宋_GB2312" w:eastAsia="仿宋_GB2312" w:hAnsiTheme="majorEastAsia"/>
          <w:sz w:val="32"/>
          <w:szCs w:val="32"/>
        </w:rPr>
        <w:t>“</w:t>
      </w:r>
      <w:r w:rsidRPr="0020651D">
        <w:rPr>
          <w:rFonts w:ascii="仿宋_GB2312" w:eastAsia="仿宋_GB2312" w:hAnsiTheme="majorEastAsia"/>
          <w:sz w:val="32"/>
          <w:szCs w:val="32"/>
        </w:rPr>
        <w:t>北煤南调</w:t>
      </w:r>
      <w:r w:rsidRPr="0020651D">
        <w:rPr>
          <w:rFonts w:ascii="仿宋_GB2312" w:eastAsia="仿宋_GB2312" w:hAnsiTheme="majorEastAsia"/>
          <w:sz w:val="32"/>
          <w:szCs w:val="32"/>
        </w:rPr>
        <w:t>”“</w:t>
      </w:r>
      <w:r w:rsidRPr="0020651D">
        <w:rPr>
          <w:rFonts w:ascii="仿宋_GB2312" w:eastAsia="仿宋_GB2312" w:hAnsiTheme="majorEastAsia"/>
          <w:sz w:val="32"/>
          <w:szCs w:val="32"/>
        </w:rPr>
        <w:t>西煤东调</w:t>
      </w:r>
      <w:r w:rsidRPr="0020651D">
        <w:rPr>
          <w:rFonts w:ascii="仿宋_GB2312" w:eastAsia="仿宋_GB2312" w:hAnsiTheme="majorEastAsia"/>
          <w:sz w:val="32"/>
          <w:szCs w:val="32"/>
        </w:rPr>
        <w:t>”</w:t>
      </w:r>
      <w:r w:rsidRPr="0020651D">
        <w:rPr>
          <w:rFonts w:ascii="仿宋_GB2312" w:eastAsia="仿宋_GB2312" w:hAnsiTheme="majorEastAsia"/>
          <w:sz w:val="32"/>
          <w:szCs w:val="32"/>
        </w:rPr>
        <w:t>及煤炭出口，其中，</w:t>
      </w:r>
      <w:r w:rsidRPr="0020651D">
        <w:rPr>
          <w:rFonts w:ascii="仿宋_GB2312" w:eastAsia="仿宋_GB2312" w:hAnsiTheme="majorEastAsia"/>
          <w:sz w:val="32"/>
          <w:szCs w:val="32"/>
        </w:rPr>
        <w:t>“</w:t>
      </w:r>
      <w:r w:rsidRPr="0020651D">
        <w:rPr>
          <w:rFonts w:ascii="仿宋_GB2312" w:eastAsia="仿宋_GB2312" w:hAnsiTheme="majorEastAsia"/>
          <w:sz w:val="32"/>
          <w:szCs w:val="32"/>
        </w:rPr>
        <w:t>三西</w:t>
      </w:r>
      <w:r w:rsidRPr="0020651D">
        <w:rPr>
          <w:rFonts w:ascii="仿宋_GB2312" w:eastAsia="仿宋_GB2312" w:hAnsiTheme="majorEastAsia"/>
          <w:sz w:val="32"/>
          <w:szCs w:val="32"/>
        </w:rPr>
        <w:t>”</w:t>
      </w:r>
      <w:r w:rsidRPr="0020651D">
        <w:rPr>
          <w:rFonts w:ascii="仿宋_GB2312" w:eastAsia="仿宋_GB2312" w:hAnsiTheme="majorEastAsia"/>
          <w:sz w:val="32"/>
          <w:szCs w:val="32"/>
        </w:rPr>
        <w:t>主要煤运通道的煤炭货运量占全国铁路货物运输总量的90%以上。截至目前，我国主要有大秦线</w:t>
      </w:r>
      <w:r w:rsidRPr="0020651D">
        <w:rPr>
          <w:rFonts w:ascii="仿宋_GB2312" w:eastAsia="仿宋_GB2312" w:hAnsiTheme="majorEastAsia"/>
          <w:sz w:val="32"/>
          <w:szCs w:val="32"/>
        </w:rPr>
        <w:t>—</w:t>
      </w:r>
      <w:r w:rsidRPr="0020651D">
        <w:rPr>
          <w:rFonts w:ascii="仿宋_GB2312" w:eastAsia="仿宋_GB2312" w:hAnsiTheme="majorEastAsia"/>
          <w:sz w:val="32"/>
          <w:szCs w:val="32"/>
        </w:rPr>
        <w:t>大同</w:t>
      </w:r>
      <w:r w:rsidRPr="0020651D">
        <w:rPr>
          <w:rFonts w:ascii="仿宋_GB2312" w:eastAsia="仿宋_GB2312" w:hAnsiTheme="majorEastAsia"/>
          <w:sz w:val="32"/>
          <w:szCs w:val="32"/>
        </w:rPr>
        <w:t>—</w:t>
      </w:r>
      <w:r w:rsidRPr="0020651D">
        <w:rPr>
          <w:rFonts w:ascii="仿宋_GB2312" w:eastAsia="仿宋_GB2312" w:hAnsiTheme="majorEastAsia"/>
          <w:sz w:val="32"/>
          <w:szCs w:val="32"/>
        </w:rPr>
        <w:t>秦皇岛、神黄线</w:t>
      </w:r>
      <w:r w:rsidRPr="0020651D">
        <w:rPr>
          <w:rFonts w:ascii="仿宋_GB2312" w:eastAsia="仿宋_GB2312" w:hAnsiTheme="majorEastAsia"/>
          <w:sz w:val="32"/>
          <w:szCs w:val="32"/>
        </w:rPr>
        <w:t>—</w:t>
      </w:r>
      <w:r w:rsidRPr="0020651D">
        <w:rPr>
          <w:rFonts w:ascii="仿宋_GB2312" w:eastAsia="仿宋_GB2312" w:hAnsiTheme="majorEastAsia"/>
          <w:sz w:val="32"/>
          <w:szCs w:val="32"/>
        </w:rPr>
        <w:t>神木</w:t>
      </w:r>
      <w:r w:rsidRPr="0020651D">
        <w:rPr>
          <w:rFonts w:ascii="仿宋_GB2312" w:eastAsia="仿宋_GB2312" w:hAnsiTheme="majorEastAsia"/>
          <w:sz w:val="32"/>
          <w:szCs w:val="32"/>
        </w:rPr>
        <w:t>—</w:t>
      </w:r>
      <w:r w:rsidRPr="0020651D">
        <w:rPr>
          <w:rFonts w:ascii="仿宋_GB2312" w:eastAsia="仿宋_GB2312" w:hAnsiTheme="majorEastAsia"/>
          <w:sz w:val="32"/>
          <w:szCs w:val="32"/>
        </w:rPr>
        <w:t xml:space="preserve">黄骅等运煤专线。其中，陕北煤炭运输网和蒙华铁路预计在2019年全面通车。 </w:t>
      </w:r>
    </w:p>
    <w:p w:rsidR="0020651D" w:rsidRPr="0020651D" w:rsidRDefault="0020651D" w:rsidP="0020651D">
      <w:pPr>
        <w:spacing w:after="0" w:line="640" w:lineRule="exact"/>
        <w:ind w:firstLineChars="200" w:firstLine="643"/>
        <w:rPr>
          <w:rFonts w:ascii="仿宋_GB2312" w:eastAsia="仿宋_GB2312" w:hAnsiTheme="majorEastAsia"/>
          <w:sz w:val="32"/>
          <w:szCs w:val="32"/>
        </w:rPr>
      </w:pPr>
      <w:r w:rsidRPr="0020651D">
        <w:rPr>
          <w:rFonts w:ascii="仿宋_GB2312" w:eastAsia="仿宋_GB2312" w:hAnsiTheme="majorEastAsia"/>
          <w:b/>
          <w:bCs/>
          <w:sz w:val="32"/>
          <w:szCs w:val="32"/>
        </w:rPr>
        <w:t>全力保证电煤装车总量</w:t>
      </w:r>
      <w:r w:rsidRPr="0020651D">
        <w:rPr>
          <w:rFonts w:ascii="仿宋_GB2312" w:eastAsia="仿宋_GB2312" w:hAnsiTheme="majorEastAsia"/>
          <w:sz w:val="32"/>
          <w:szCs w:val="32"/>
        </w:rPr>
        <w:t xml:space="preserve"> </w:t>
      </w:r>
    </w:p>
    <w:p w:rsidR="0020651D" w:rsidRPr="0020651D" w:rsidRDefault="0020651D" w:rsidP="0020651D">
      <w:pPr>
        <w:spacing w:after="0" w:line="640" w:lineRule="exact"/>
        <w:ind w:firstLineChars="200" w:firstLine="640"/>
        <w:rPr>
          <w:rFonts w:ascii="仿宋_GB2312" w:eastAsia="仿宋_GB2312" w:hAnsiTheme="majorEastAsia"/>
          <w:sz w:val="32"/>
          <w:szCs w:val="32"/>
        </w:rPr>
      </w:pPr>
      <w:r w:rsidRPr="0020651D">
        <w:rPr>
          <w:rFonts w:ascii="仿宋_GB2312" w:eastAsia="仿宋_GB2312" w:hAnsiTheme="majorEastAsia"/>
          <w:sz w:val="32"/>
          <w:szCs w:val="32"/>
        </w:rPr>
        <w:t xml:space="preserve">中铁总发布消息称，12月份，进入冬季传统用煤高峰，发电及取暖用煤总体需求大幅增加。铁路部门动态掌握各直供电厂的库存、耗煤等具体情况，全力保证电煤装车总量。12月份，全路电煤装车日均44955车，同比增加7895车，增幅21.2%。截至目前，全国直供电厂存煤可耗天数达21.6天。同时，铁路部门加强电煤等重点物资卸车盯控，车站提前统筹安排好装卸劳力和机具，提高作业效率，保障了空车链条接续。 </w:t>
      </w:r>
    </w:p>
    <w:p w:rsidR="0020651D" w:rsidRPr="0020651D" w:rsidRDefault="0020651D" w:rsidP="0020651D">
      <w:pPr>
        <w:spacing w:after="0" w:line="640" w:lineRule="exact"/>
        <w:ind w:firstLineChars="200" w:firstLine="640"/>
        <w:rPr>
          <w:rFonts w:ascii="仿宋_GB2312" w:eastAsia="仿宋_GB2312" w:hAnsiTheme="majorEastAsia"/>
          <w:sz w:val="32"/>
          <w:szCs w:val="32"/>
        </w:rPr>
      </w:pPr>
      <w:r w:rsidRPr="0020651D">
        <w:rPr>
          <w:rFonts w:ascii="仿宋_GB2312" w:eastAsia="仿宋_GB2312" w:hAnsiTheme="majorEastAsia"/>
          <w:sz w:val="32"/>
          <w:szCs w:val="32"/>
        </w:rPr>
        <w:t>中铁总货运部主任赵峻在12月5日举行的2019年度全国煤炭交易会上表示，预计2018年国家铁路货运量完成31.98亿吨，同比增加2.8亿吨，增长9.6%，超额完成了全年货运</w:t>
      </w:r>
      <w:r w:rsidRPr="0020651D">
        <w:rPr>
          <w:rFonts w:ascii="仿宋_GB2312" w:eastAsia="仿宋_GB2312" w:hAnsiTheme="majorEastAsia"/>
          <w:sz w:val="32"/>
          <w:szCs w:val="32"/>
        </w:rPr>
        <w:lastRenderedPageBreak/>
        <w:t xml:space="preserve">31.18亿吨的目标。其中，预计2018年煤炭运量完成16.6亿吨，同比增加1.58亿吨，增长10.5%。2019年国家铁路货运目标将在今年基础上将再增加2.5亿吨，增幅约为7.8%，包括煤炭运输目标增加1.5亿吨。 </w:t>
      </w:r>
    </w:p>
    <w:p w:rsidR="0020651D" w:rsidRPr="0020651D" w:rsidRDefault="0020651D" w:rsidP="0020651D">
      <w:pPr>
        <w:spacing w:after="0" w:line="640" w:lineRule="exact"/>
        <w:ind w:firstLineChars="200" w:firstLine="640"/>
        <w:rPr>
          <w:rFonts w:ascii="仿宋_GB2312" w:eastAsia="仿宋_GB2312" w:hAnsiTheme="majorEastAsia"/>
          <w:sz w:val="32"/>
          <w:szCs w:val="32"/>
        </w:rPr>
      </w:pPr>
      <w:r w:rsidRPr="0020651D">
        <w:rPr>
          <w:rFonts w:ascii="仿宋_GB2312" w:eastAsia="仿宋_GB2312" w:hAnsiTheme="majorEastAsia"/>
          <w:sz w:val="32"/>
          <w:szCs w:val="32"/>
        </w:rPr>
        <w:t>12月6日，中铁总宣布，于2019年1月5日实行新的列车运行图。新图实施后，将使全国铁路主要货运通道能力得到进一步扩充，为调整交通运输结构、增加铁路货运量提供有力保障。根据中铁</w:t>
      </w:r>
      <w:proofErr w:type="gramStart"/>
      <w:r w:rsidRPr="0020651D">
        <w:rPr>
          <w:rFonts w:ascii="仿宋_GB2312" w:eastAsia="仿宋_GB2312" w:hAnsiTheme="majorEastAsia"/>
          <w:sz w:val="32"/>
          <w:szCs w:val="32"/>
        </w:rPr>
        <w:t>总制定</w:t>
      </w:r>
      <w:proofErr w:type="gramEnd"/>
      <w:r w:rsidRPr="0020651D">
        <w:rPr>
          <w:rFonts w:ascii="仿宋_GB2312" w:eastAsia="仿宋_GB2312" w:hAnsiTheme="majorEastAsia"/>
          <w:sz w:val="32"/>
          <w:szCs w:val="32"/>
        </w:rPr>
        <w:t xml:space="preserve">的《2018-2020年货运增量行动方案》，到2020年，全国铁路货运量达47.9亿吨，较2017年增长30%。其中，全国铁路煤炭运量达到28.1亿吨，较2017年增运6.5亿吨，占全国煤炭产量的75%，较2017年产运比提高15个百分点。 </w:t>
      </w:r>
    </w:p>
    <w:p w:rsidR="00447E11" w:rsidRPr="0029189D" w:rsidRDefault="00B73824" w:rsidP="00E25A89">
      <w:pPr>
        <w:pStyle w:val="2"/>
        <w:rPr>
          <w:rFonts w:asciiTheme="majorEastAsia" w:eastAsiaTheme="majorEastAsia" w:hAnsiTheme="majorEastAsia" w:cs="Arial"/>
          <w:b/>
          <w:noProof/>
          <w:color w:val="0B86D6" w:themeColor="background2" w:themeShade="80"/>
          <w:sz w:val="32"/>
          <w:szCs w:val="32"/>
        </w:rPr>
      </w:pPr>
      <w:r w:rsidRPr="00B73824">
        <w:rPr>
          <w:rFonts w:ascii="仿宋_GB2312" w:eastAsia="仿宋_GB2312" w:hAnsiTheme="majorEastAsia"/>
          <w:b/>
          <w:sz w:val="32"/>
          <w:szCs w:val="32"/>
        </w:rPr>
        <w:t xml:space="preserve"> </w:t>
      </w:r>
      <w:bookmarkStart w:id="5" w:name="_Toc534362785"/>
      <w:r w:rsidR="00316500">
        <w:rPr>
          <w:rFonts w:asciiTheme="majorEastAsia" w:eastAsiaTheme="majorEastAsia" w:hAnsiTheme="majorEastAsia" w:cs="Arial" w:hint="eastAsia"/>
          <w:b/>
          <w:bCs w:val="0"/>
          <w:noProof/>
          <w:color w:val="0B86D6" w:themeColor="background2" w:themeShade="80"/>
          <w:sz w:val="32"/>
          <w:szCs w:val="32"/>
        </w:rPr>
        <w:t>2019年</w:t>
      </w:r>
      <w:r w:rsidR="00C163B1" w:rsidRPr="00C163B1">
        <w:rPr>
          <w:rFonts w:asciiTheme="majorEastAsia" w:eastAsiaTheme="majorEastAsia" w:hAnsiTheme="majorEastAsia" w:cs="Arial"/>
          <w:b/>
          <w:bCs w:val="0"/>
          <w:noProof/>
          <w:color w:val="0B86D6" w:themeColor="background2" w:themeShade="80"/>
          <w:sz w:val="32"/>
          <w:szCs w:val="32"/>
        </w:rPr>
        <w:t>北煤南运、西煤东调的运输压力大</w:t>
      </w:r>
      <w:bookmarkEnd w:id="5"/>
    </w:p>
    <w:bookmarkEnd w:id="3"/>
    <w:p w:rsidR="00C163B1" w:rsidRPr="00C163B1" w:rsidRDefault="00C163B1" w:rsidP="00C163B1">
      <w:pPr>
        <w:spacing w:line="640" w:lineRule="exact"/>
        <w:ind w:firstLineChars="200" w:firstLine="640"/>
        <w:rPr>
          <w:rFonts w:ascii="仿宋_GB2312" w:eastAsia="仿宋_GB2312" w:hAnsi="microsoft yahei" w:cs="Helvetica" w:hint="eastAsia"/>
          <w:sz w:val="32"/>
          <w:szCs w:val="32"/>
        </w:rPr>
      </w:pPr>
      <w:r w:rsidRPr="00C163B1">
        <w:rPr>
          <w:rFonts w:ascii="仿宋_GB2312" w:eastAsia="仿宋_GB2312" w:hAnsi="microsoft yahei" w:cs="Helvetica"/>
          <w:sz w:val="32"/>
          <w:szCs w:val="32"/>
        </w:rPr>
        <w:t>日前，中国铁路总公司（下称中铁总）人士</w:t>
      </w:r>
      <w:r>
        <w:rPr>
          <w:rFonts w:ascii="仿宋_GB2312" w:eastAsia="仿宋_GB2312" w:hAnsi="microsoft yahei" w:cs="Helvetica" w:hint="eastAsia"/>
          <w:sz w:val="32"/>
          <w:szCs w:val="32"/>
        </w:rPr>
        <w:t>表</w:t>
      </w:r>
      <w:r w:rsidRPr="00C163B1">
        <w:rPr>
          <w:rFonts w:ascii="仿宋_GB2312" w:eastAsia="仿宋_GB2312" w:hAnsi="microsoft yahei" w:cs="Helvetica"/>
          <w:sz w:val="32"/>
          <w:szCs w:val="32"/>
        </w:rPr>
        <w:t>示，由于南北方向铁路通道没有明显改善，预计明年北煤南运、北煤东调的运输压力会非常大。</w:t>
      </w:r>
    </w:p>
    <w:p w:rsidR="00C163B1" w:rsidRPr="00C163B1" w:rsidRDefault="00C163B1" w:rsidP="00C163B1">
      <w:pPr>
        <w:spacing w:line="640" w:lineRule="exact"/>
        <w:ind w:firstLineChars="200" w:firstLine="640"/>
        <w:rPr>
          <w:rFonts w:ascii="仿宋_GB2312" w:eastAsia="仿宋_GB2312" w:hAnsi="microsoft yahei" w:cs="Helvetica" w:hint="eastAsia"/>
          <w:sz w:val="32"/>
          <w:szCs w:val="32"/>
        </w:rPr>
      </w:pPr>
      <w:r w:rsidRPr="00C163B1">
        <w:rPr>
          <w:rFonts w:ascii="仿宋_GB2312" w:eastAsia="仿宋_GB2312" w:hAnsi="microsoft yahei" w:cs="Helvetica"/>
          <w:sz w:val="32"/>
          <w:szCs w:val="32"/>
        </w:rPr>
        <w:t>目前，又到一年一度签订煤炭</w:t>
      </w:r>
      <w:r w:rsidRPr="00C163B1">
        <w:rPr>
          <w:rFonts w:ascii="仿宋_GB2312" w:eastAsia="仿宋_GB2312" w:hAnsi="microsoft yahei" w:cs="Helvetica"/>
          <w:sz w:val="32"/>
          <w:szCs w:val="32"/>
        </w:rPr>
        <w:t>“</w:t>
      </w:r>
      <w:r w:rsidRPr="00C163B1">
        <w:rPr>
          <w:rFonts w:ascii="仿宋_GB2312" w:eastAsia="仿宋_GB2312" w:hAnsi="microsoft yahei" w:cs="Helvetica"/>
          <w:sz w:val="32"/>
          <w:szCs w:val="32"/>
        </w:rPr>
        <w:t>产运需</w:t>
      </w:r>
      <w:r w:rsidRPr="00C163B1">
        <w:rPr>
          <w:rFonts w:ascii="仿宋_GB2312" w:eastAsia="仿宋_GB2312" w:hAnsi="microsoft yahei" w:cs="Helvetica"/>
          <w:sz w:val="32"/>
          <w:szCs w:val="32"/>
        </w:rPr>
        <w:t>”</w:t>
      </w:r>
      <w:r w:rsidRPr="00C163B1">
        <w:rPr>
          <w:rFonts w:ascii="仿宋_GB2312" w:eastAsia="仿宋_GB2312" w:hAnsi="microsoft yahei" w:cs="Helvetica"/>
          <w:sz w:val="32"/>
          <w:szCs w:val="32"/>
        </w:rPr>
        <w:t>三</w:t>
      </w:r>
      <w:proofErr w:type="gramStart"/>
      <w:r w:rsidRPr="00C163B1">
        <w:rPr>
          <w:rFonts w:ascii="仿宋_GB2312" w:eastAsia="仿宋_GB2312" w:hAnsi="microsoft yahei" w:cs="Helvetica"/>
          <w:sz w:val="32"/>
          <w:szCs w:val="32"/>
        </w:rPr>
        <w:t>方合同</w:t>
      </w:r>
      <w:proofErr w:type="gramEnd"/>
      <w:r w:rsidRPr="00C163B1">
        <w:rPr>
          <w:rFonts w:ascii="仿宋_GB2312" w:eastAsia="仿宋_GB2312" w:hAnsi="microsoft yahei" w:cs="Helvetica"/>
          <w:sz w:val="32"/>
          <w:szCs w:val="32"/>
        </w:rPr>
        <w:t>之际，</w:t>
      </w:r>
      <w:r w:rsidRPr="00C163B1">
        <w:rPr>
          <w:rFonts w:ascii="仿宋_GB2312" w:eastAsia="仿宋_GB2312" w:hAnsi="microsoft yahei" w:cs="Helvetica"/>
          <w:sz w:val="32"/>
          <w:szCs w:val="32"/>
        </w:rPr>
        <w:t>“</w:t>
      </w:r>
      <w:r w:rsidRPr="00C163B1">
        <w:rPr>
          <w:rFonts w:ascii="仿宋_GB2312" w:eastAsia="仿宋_GB2312" w:hAnsi="microsoft yahei" w:cs="Helvetica"/>
          <w:sz w:val="32"/>
          <w:szCs w:val="32"/>
        </w:rPr>
        <w:t>各大电力、煤矿、钢铁企业都在跟我们要车皮。</w:t>
      </w:r>
      <w:r w:rsidRPr="00C163B1">
        <w:rPr>
          <w:rFonts w:ascii="仿宋_GB2312" w:eastAsia="仿宋_GB2312" w:hAnsi="microsoft yahei" w:cs="Helvetica"/>
          <w:sz w:val="32"/>
          <w:szCs w:val="32"/>
        </w:rPr>
        <w:t>”</w:t>
      </w:r>
      <w:r w:rsidRPr="00C163B1">
        <w:rPr>
          <w:rFonts w:ascii="仿宋_GB2312" w:eastAsia="仿宋_GB2312" w:hAnsi="microsoft yahei" w:cs="Helvetica"/>
          <w:sz w:val="32"/>
          <w:szCs w:val="32"/>
        </w:rPr>
        <w:t>上述人士向</w:t>
      </w:r>
      <w:r w:rsidRPr="00C163B1">
        <w:rPr>
          <w:rFonts w:ascii="仿宋_GB2312" w:eastAsia="仿宋_GB2312" w:hAnsi="microsoft yahei" w:cs="Helvetica"/>
          <w:sz w:val="32"/>
          <w:szCs w:val="32"/>
        </w:rPr>
        <w:lastRenderedPageBreak/>
        <w:t xml:space="preserve">财新记者透露，在中铁总最近举行的几次煤炭铁路运输协调会上，煤炭供需企业均表达了明年增加运力保障的请求。 </w:t>
      </w:r>
    </w:p>
    <w:p w:rsidR="00C163B1" w:rsidRPr="00C163B1" w:rsidRDefault="00C163B1" w:rsidP="00C163B1">
      <w:pPr>
        <w:spacing w:line="640" w:lineRule="exact"/>
        <w:ind w:firstLineChars="200" w:firstLine="640"/>
        <w:rPr>
          <w:rFonts w:ascii="仿宋_GB2312" w:eastAsia="仿宋_GB2312" w:hAnsi="microsoft yahei" w:cs="Helvetica" w:hint="eastAsia"/>
          <w:sz w:val="32"/>
          <w:szCs w:val="32"/>
        </w:rPr>
      </w:pPr>
      <w:r w:rsidRPr="00C163B1">
        <w:rPr>
          <w:rFonts w:ascii="仿宋_GB2312" w:eastAsia="仿宋_GB2312" w:hAnsi="microsoft yahei" w:cs="Helvetica"/>
          <w:sz w:val="32"/>
          <w:szCs w:val="32"/>
        </w:rPr>
        <w:t xml:space="preserve">中铁总货运部主任赵峻在12月5日举行的2019年度全国煤炭交易会上发言称，预计2018年国家铁路货运量完成31.98亿吨，同比增加2.8亿吨，增长9.6%，超额完成了全年货运31.18亿吨的目标。 </w:t>
      </w:r>
    </w:p>
    <w:p w:rsidR="00C163B1" w:rsidRPr="00C163B1" w:rsidRDefault="00C163B1" w:rsidP="00C163B1">
      <w:pPr>
        <w:spacing w:line="640" w:lineRule="exact"/>
        <w:ind w:firstLineChars="200" w:firstLine="640"/>
        <w:rPr>
          <w:rFonts w:ascii="仿宋_GB2312" w:eastAsia="仿宋_GB2312" w:hAnsi="microsoft yahei" w:cs="Helvetica" w:hint="eastAsia"/>
          <w:sz w:val="32"/>
          <w:szCs w:val="32"/>
        </w:rPr>
      </w:pPr>
      <w:r w:rsidRPr="00C163B1">
        <w:rPr>
          <w:rFonts w:ascii="仿宋_GB2312" w:eastAsia="仿宋_GB2312" w:hAnsi="microsoft yahei" w:cs="Helvetica"/>
          <w:sz w:val="32"/>
          <w:szCs w:val="32"/>
        </w:rPr>
        <w:t xml:space="preserve">其中，预计2018年煤炭运量完成16.6亿吨，同比增加1.58亿吨，增长10.5%。2019年国家铁路货运目标将在今年基础上将再增加2.5亿吨，增幅约为7.8%，包括煤炭运输目标增加1.5亿吨。 </w:t>
      </w:r>
    </w:p>
    <w:p w:rsidR="00C163B1" w:rsidRPr="00C163B1" w:rsidRDefault="00C163B1" w:rsidP="00C163B1">
      <w:pPr>
        <w:spacing w:line="640" w:lineRule="exact"/>
        <w:ind w:firstLineChars="200" w:firstLine="640"/>
        <w:rPr>
          <w:rFonts w:ascii="仿宋_GB2312" w:eastAsia="仿宋_GB2312" w:hAnsi="microsoft yahei" w:cs="Helvetica" w:hint="eastAsia"/>
          <w:sz w:val="32"/>
          <w:szCs w:val="32"/>
        </w:rPr>
      </w:pPr>
      <w:r w:rsidRPr="00C163B1">
        <w:rPr>
          <w:rFonts w:ascii="仿宋_GB2312" w:eastAsia="仿宋_GB2312" w:hAnsi="microsoft yahei" w:cs="Helvetica"/>
          <w:sz w:val="32"/>
          <w:szCs w:val="32"/>
        </w:rPr>
        <w:t xml:space="preserve">我国煤炭资源区域分布不均，北多南少，西多东少，而煤炭消费却大都集中在东部沿海地区、南方地区，尤以环渤海经济圈、长江三角洲和珠江三角洲地区最为集中。 </w:t>
      </w:r>
    </w:p>
    <w:p w:rsidR="00C163B1" w:rsidRPr="00C163B1" w:rsidRDefault="00C163B1" w:rsidP="00C163B1">
      <w:pPr>
        <w:spacing w:line="640" w:lineRule="exact"/>
        <w:ind w:firstLineChars="200" w:firstLine="640"/>
        <w:rPr>
          <w:rFonts w:ascii="仿宋_GB2312" w:eastAsia="仿宋_GB2312" w:hAnsi="microsoft yahei" w:cs="Helvetica" w:hint="eastAsia"/>
          <w:sz w:val="32"/>
          <w:szCs w:val="32"/>
        </w:rPr>
      </w:pPr>
      <w:r w:rsidRPr="00C163B1">
        <w:rPr>
          <w:rFonts w:ascii="仿宋_GB2312" w:eastAsia="仿宋_GB2312" w:hAnsi="microsoft yahei" w:cs="Helvetica"/>
          <w:sz w:val="32"/>
          <w:szCs w:val="32"/>
        </w:rPr>
        <w:t>这样的产需逆向结构分布，促使了我国</w:t>
      </w:r>
      <w:r w:rsidRPr="00C163B1">
        <w:rPr>
          <w:rFonts w:ascii="仿宋_GB2312" w:eastAsia="仿宋_GB2312" w:hAnsi="microsoft yahei" w:cs="Helvetica"/>
          <w:sz w:val="32"/>
          <w:szCs w:val="32"/>
        </w:rPr>
        <w:t>“</w:t>
      </w:r>
      <w:r w:rsidRPr="00C163B1">
        <w:rPr>
          <w:rFonts w:ascii="仿宋_GB2312" w:eastAsia="仿宋_GB2312" w:hAnsi="microsoft yahei" w:cs="Helvetica"/>
          <w:sz w:val="32"/>
          <w:szCs w:val="32"/>
        </w:rPr>
        <w:t>北煤南运、西煤东调</w:t>
      </w:r>
      <w:r w:rsidRPr="00C163B1">
        <w:rPr>
          <w:rFonts w:ascii="仿宋_GB2312" w:eastAsia="仿宋_GB2312" w:hAnsi="microsoft yahei" w:cs="Helvetica"/>
          <w:sz w:val="32"/>
          <w:szCs w:val="32"/>
        </w:rPr>
        <w:t>”</w:t>
      </w:r>
      <w:r w:rsidRPr="00C163B1">
        <w:rPr>
          <w:rFonts w:ascii="仿宋_GB2312" w:eastAsia="仿宋_GB2312" w:hAnsi="microsoft yahei" w:cs="Helvetica"/>
          <w:sz w:val="32"/>
          <w:szCs w:val="32"/>
        </w:rPr>
        <w:t>格局的形成。其中，</w:t>
      </w:r>
      <w:r w:rsidRPr="00C163B1">
        <w:rPr>
          <w:rFonts w:ascii="仿宋_GB2312" w:eastAsia="仿宋_GB2312" w:hAnsi="microsoft yahei" w:cs="Helvetica"/>
          <w:sz w:val="32"/>
          <w:szCs w:val="32"/>
        </w:rPr>
        <w:t>“</w:t>
      </w:r>
      <w:r w:rsidRPr="00C163B1">
        <w:rPr>
          <w:rFonts w:ascii="仿宋_GB2312" w:eastAsia="仿宋_GB2312" w:hAnsi="microsoft yahei" w:cs="Helvetica"/>
          <w:sz w:val="32"/>
          <w:szCs w:val="32"/>
        </w:rPr>
        <w:t>三西</w:t>
      </w:r>
      <w:r w:rsidRPr="00C163B1">
        <w:rPr>
          <w:rFonts w:ascii="仿宋_GB2312" w:eastAsia="仿宋_GB2312" w:hAnsi="microsoft yahei" w:cs="Helvetica"/>
          <w:sz w:val="32"/>
          <w:szCs w:val="32"/>
        </w:rPr>
        <w:t>”</w:t>
      </w:r>
      <w:r w:rsidRPr="00C163B1">
        <w:rPr>
          <w:rFonts w:ascii="仿宋_GB2312" w:eastAsia="仿宋_GB2312" w:hAnsi="microsoft yahei" w:cs="Helvetica"/>
          <w:sz w:val="32"/>
          <w:szCs w:val="32"/>
        </w:rPr>
        <w:t xml:space="preserve">主要煤运通路的煤炭货运量占全国铁路煤炭运输总量的90%以上。 </w:t>
      </w:r>
    </w:p>
    <w:p w:rsidR="00C163B1" w:rsidRPr="00C163B1" w:rsidRDefault="00C163B1" w:rsidP="00C163B1">
      <w:pPr>
        <w:spacing w:line="640" w:lineRule="exact"/>
        <w:ind w:firstLineChars="200" w:firstLine="640"/>
        <w:rPr>
          <w:rFonts w:ascii="仿宋_GB2312" w:eastAsia="仿宋_GB2312" w:hAnsi="microsoft yahei" w:cs="Helvetica" w:hint="eastAsia"/>
          <w:sz w:val="32"/>
          <w:szCs w:val="32"/>
        </w:rPr>
      </w:pPr>
      <w:r w:rsidRPr="00C163B1">
        <w:rPr>
          <w:rFonts w:ascii="仿宋_GB2312" w:eastAsia="仿宋_GB2312" w:hAnsi="microsoft yahei" w:cs="Helvetica"/>
          <w:sz w:val="32"/>
          <w:szCs w:val="32"/>
        </w:rPr>
        <w:t>“</w:t>
      </w:r>
      <w:r w:rsidRPr="00C163B1">
        <w:rPr>
          <w:rFonts w:ascii="仿宋_GB2312" w:eastAsia="仿宋_GB2312" w:hAnsi="microsoft yahei" w:cs="Helvetica"/>
          <w:sz w:val="32"/>
          <w:szCs w:val="32"/>
        </w:rPr>
        <w:t>三西</w:t>
      </w:r>
      <w:r w:rsidRPr="00C163B1">
        <w:rPr>
          <w:rFonts w:ascii="仿宋_GB2312" w:eastAsia="仿宋_GB2312" w:hAnsi="microsoft yahei" w:cs="Helvetica"/>
          <w:sz w:val="32"/>
          <w:szCs w:val="32"/>
        </w:rPr>
        <w:t>”</w:t>
      </w:r>
      <w:r w:rsidRPr="00C163B1">
        <w:rPr>
          <w:rFonts w:ascii="仿宋_GB2312" w:eastAsia="仿宋_GB2312" w:hAnsi="microsoft yahei" w:cs="Helvetica"/>
          <w:sz w:val="32"/>
          <w:szCs w:val="32"/>
        </w:rPr>
        <w:t xml:space="preserve">外运通道主要有北通道、中通道和南通道之分。 </w:t>
      </w:r>
    </w:p>
    <w:p w:rsidR="00C163B1" w:rsidRPr="00C163B1" w:rsidRDefault="00C163B1" w:rsidP="00C163B1">
      <w:pPr>
        <w:spacing w:line="640" w:lineRule="exact"/>
        <w:ind w:firstLineChars="200" w:firstLine="640"/>
        <w:rPr>
          <w:rFonts w:ascii="仿宋_GB2312" w:eastAsia="仿宋_GB2312" w:hAnsi="microsoft yahei" w:cs="Helvetica" w:hint="eastAsia"/>
          <w:sz w:val="32"/>
          <w:szCs w:val="32"/>
        </w:rPr>
      </w:pPr>
      <w:r w:rsidRPr="00C163B1">
        <w:rPr>
          <w:rFonts w:ascii="仿宋_GB2312" w:eastAsia="仿宋_GB2312" w:hAnsi="microsoft yahei" w:cs="Helvetica"/>
          <w:sz w:val="32"/>
          <w:szCs w:val="32"/>
        </w:rPr>
        <w:lastRenderedPageBreak/>
        <w:t>其中，北通道主要包括大秦线、丰沙大线、京原线、集通线、神朔黄线等，以动力煤外运为主，主要运输从晋北、陕北和</w:t>
      </w:r>
      <w:proofErr w:type="gramStart"/>
      <w:r w:rsidRPr="00C163B1">
        <w:rPr>
          <w:rFonts w:ascii="仿宋_GB2312" w:eastAsia="仿宋_GB2312" w:hAnsi="microsoft yahei" w:cs="Helvetica"/>
          <w:sz w:val="32"/>
          <w:szCs w:val="32"/>
        </w:rPr>
        <w:t>神东</w:t>
      </w:r>
      <w:proofErr w:type="gramEnd"/>
      <w:r w:rsidRPr="00C163B1">
        <w:rPr>
          <w:rFonts w:ascii="仿宋_GB2312" w:eastAsia="仿宋_GB2312" w:hAnsi="microsoft yahei" w:cs="Helvetica"/>
          <w:sz w:val="32"/>
          <w:szCs w:val="32"/>
        </w:rPr>
        <w:t xml:space="preserve">煤炭生产基地至京津冀、东北、华东地区以及秦皇岛、京唐、天津、黄骅等港口的煤炭。 </w:t>
      </w:r>
    </w:p>
    <w:p w:rsidR="00C163B1" w:rsidRPr="00C163B1" w:rsidRDefault="00C163B1" w:rsidP="00C163B1">
      <w:pPr>
        <w:spacing w:line="640" w:lineRule="exact"/>
        <w:ind w:firstLineChars="200" w:firstLine="640"/>
        <w:rPr>
          <w:rFonts w:ascii="仿宋_GB2312" w:eastAsia="仿宋_GB2312" w:hAnsi="microsoft yahei" w:cs="Helvetica" w:hint="eastAsia"/>
          <w:sz w:val="32"/>
          <w:szCs w:val="32"/>
        </w:rPr>
      </w:pPr>
      <w:r w:rsidRPr="00C163B1">
        <w:rPr>
          <w:rFonts w:ascii="仿宋_GB2312" w:eastAsia="仿宋_GB2312" w:hAnsi="microsoft yahei" w:cs="Helvetica"/>
          <w:sz w:val="32"/>
          <w:szCs w:val="32"/>
        </w:rPr>
        <w:t xml:space="preserve">中通道主要包括石太线、邯长线等，以焦煤和无烟煤外运为主，主要运输从晋东、晋中煤炭生产基地至华东、中南地区以及至青岛港的煤炭。 </w:t>
      </w:r>
    </w:p>
    <w:p w:rsidR="003A5DB7" w:rsidRPr="00C163B1" w:rsidRDefault="00C163B1" w:rsidP="00C163B1">
      <w:pPr>
        <w:spacing w:line="640" w:lineRule="exact"/>
        <w:ind w:firstLineChars="200" w:firstLine="640"/>
        <w:rPr>
          <w:rFonts w:ascii="仿宋_GB2312" w:eastAsia="仿宋_GB2312" w:hAnsi="microsoft yahei" w:cs="Helvetica" w:hint="eastAsia"/>
          <w:sz w:val="32"/>
          <w:szCs w:val="32"/>
        </w:rPr>
      </w:pPr>
      <w:r w:rsidRPr="00C163B1">
        <w:rPr>
          <w:rFonts w:ascii="仿宋_GB2312" w:eastAsia="仿宋_GB2312" w:hAnsi="microsoft yahei" w:cs="Helvetica"/>
          <w:sz w:val="32"/>
          <w:szCs w:val="32"/>
        </w:rPr>
        <w:t>南通</w:t>
      </w:r>
      <w:proofErr w:type="gramStart"/>
      <w:r w:rsidRPr="00C163B1">
        <w:rPr>
          <w:rFonts w:ascii="仿宋_GB2312" w:eastAsia="仿宋_GB2312" w:hAnsi="microsoft yahei" w:cs="Helvetica"/>
          <w:sz w:val="32"/>
          <w:szCs w:val="32"/>
        </w:rPr>
        <w:t>道主要包括太焦</w:t>
      </w:r>
      <w:proofErr w:type="gramEnd"/>
      <w:r w:rsidRPr="00C163B1">
        <w:rPr>
          <w:rFonts w:ascii="仿宋_GB2312" w:eastAsia="仿宋_GB2312" w:hAnsi="microsoft yahei" w:cs="Helvetica"/>
          <w:sz w:val="32"/>
          <w:szCs w:val="32"/>
        </w:rPr>
        <w:t xml:space="preserve">线、侯月线、陇海线、西康线、宁西线等，以焦煤、肥煤和无烟煤外运为主，主要运输从陕北、晋中、神东、黄陇和宁东煤炭生产基地至中南、华东地区以及至日照、连云港等港口的煤炭。 </w:t>
      </w:r>
    </w:p>
    <w:p w:rsidR="00CE4D2E" w:rsidRDefault="00CE4D2E" w:rsidP="00E25A89">
      <w:pPr>
        <w:pStyle w:val="2"/>
        <w:rPr>
          <w:rFonts w:asciiTheme="majorEastAsia" w:eastAsiaTheme="majorEastAsia" w:hAnsiTheme="majorEastAsia" w:cs="Arial"/>
          <w:b/>
          <w:bCs w:val="0"/>
          <w:color w:val="0B86D6" w:themeColor="background2" w:themeShade="80"/>
          <w:sz w:val="32"/>
          <w:szCs w:val="32"/>
        </w:rPr>
      </w:pPr>
      <w:bookmarkStart w:id="6" w:name="_Toc534362786"/>
      <w:bookmarkStart w:id="7" w:name="_Toc518465103"/>
      <w:r w:rsidRPr="00CE4D2E">
        <w:rPr>
          <w:rFonts w:asciiTheme="majorEastAsia" w:eastAsiaTheme="majorEastAsia" w:hAnsiTheme="majorEastAsia" w:cs="Arial"/>
          <w:b/>
          <w:bCs w:val="0"/>
          <w:color w:val="0B86D6" w:themeColor="background2" w:themeShade="80"/>
          <w:sz w:val="32"/>
          <w:szCs w:val="32"/>
        </w:rPr>
        <w:t>新列车运行图：继续实施“六线六区域”煤炭货运增量战略</w:t>
      </w:r>
      <w:bookmarkEnd w:id="6"/>
    </w:p>
    <w:p w:rsidR="00CE4D2E" w:rsidRPr="00CE4D2E" w:rsidRDefault="00CE4D2E" w:rsidP="001C411B">
      <w:pPr>
        <w:spacing w:line="640" w:lineRule="exact"/>
        <w:ind w:firstLineChars="200" w:firstLine="640"/>
        <w:rPr>
          <w:rFonts w:ascii="仿宋_GB2312" w:eastAsia="仿宋_GB2312" w:hAnsi="仿宋" w:cs="Times New Roman"/>
          <w:sz w:val="32"/>
          <w:szCs w:val="32"/>
        </w:rPr>
      </w:pPr>
      <w:r w:rsidRPr="00CE4D2E">
        <w:rPr>
          <w:rFonts w:ascii="仿宋_GB2312" w:eastAsia="仿宋_GB2312" w:hAnsi="仿宋" w:cs="Times New Roman"/>
          <w:sz w:val="32"/>
          <w:szCs w:val="32"/>
        </w:rPr>
        <w:t>中国铁路总公司消息，2019年1月5日起，全国铁路实行新的列车运行图。将继续实施</w:t>
      </w:r>
      <w:r w:rsidRPr="00CE4D2E">
        <w:rPr>
          <w:rFonts w:ascii="仿宋_GB2312" w:eastAsia="仿宋_GB2312" w:hAnsi="仿宋" w:cs="Times New Roman"/>
          <w:sz w:val="32"/>
          <w:szCs w:val="32"/>
        </w:rPr>
        <w:t>“</w:t>
      </w:r>
      <w:r w:rsidRPr="00CE4D2E">
        <w:rPr>
          <w:rFonts w:ascii="仿宋_GB2312" w:eastAsia="仿宋_GB2312" w:hAnsi="仿宋" w:cs="Times New Roman"/>
          <w:sz w:val="32"/>
          <w:szCs w:val="32"/>
        </w:rPr>
        <w:t>六线六区域</w:t>
      </w:r>
      <w:r w:rsidRPr="00CE4D2E">
        <w:rPr>
          <w:rFonts w:ascii="仿宋_GB2312" w:eastAsia="仿宋_GB2312" w:hAnsi="仿宋" w:cs="Times New Roman"/>
          <w:sz w:val="32"/>
          <w:szCs w:val="32"/>
        </w:rPr>
        <w:t>”</w:t>
      </w:r>
      <w:r w:rsidRPr="00CE4D2E">
        <w:rPr>
          <w:rFonts w:ascii="仿宋_GB2312" w:eastAsia="仿宋_GB2312" w:hAnsi="仿宋" w:cs="Times New Roman"/>
          <w:sz w:val="32"/>
          <w:szCs w:val="32"/>
        </w:rPr>
        <w:t xml:space="preserve">货运增量战略，唐山、天津、董家口等环渤海湾港口货运集疏运能力大幅提升。 </w:t>
      </w:r>
    </w:p>
    <w:p w:rsidR="00CE4D2E" w:rsidRPr="00CE4D2E" w:rsidRDefault="00CE4D2E" w:rsidP="00CE4D2E">
      <w:pPr>
        <w:spacing w:line="640" w:lineRule="exact"/>
        <w:ind w:firstLineChars="200" w:firstLine="640"/>
        <w:rPr>
          <w:rFonts w:ascii="仿宋_GB2312" w:eastAsia="仿宋_GB2312" w:hAnsi="仿宋" w:cs="Times New Roman"/>
          <w:sz w:val="32"/>
          <w:szCs w:val="32"/>
        </w:rPr>
      </w:pPr>
      <w:r w:rsidRPr="00CE4D2E">
        <w:rPr>
          <w:rFonts w:ascii="仿宋_GB2312" w:eastAsia="仿宋_GB2312" w:hAnsi="仿宋" w:cs="Times New Roman"/>
          <w:sz w:val="32"/>
          <w:szCs w:val="32"/>
        </w:rPr>
        <w:t>其中，六线指：大秦、张唐、瓦日、侯月、西合、兰渝线；</w:t>
      </w:r>
      <w:proofErr w:type="gramStart"/>
      <w:r w:rsidRPr="00CE4D2E">
        <w:rPr>
          <w:rFonts w:ascii="仿宋_GB2312" w:eastAsia="仿宋_GB2312" w:hAnsi="仿宋" w:cs="Times New Roman"/>
          <w:sz w:val="32"/>
          <w:szCs w:val="32"/>
        </w:rPr>
        <w:t>六区域</w:t>
      </w:r>
      <w:proofErr w:type="gramEnd"/>
      <w:r w:rsidRPr="00CE4D2E">
        <w:rPr>
          <w:rFonts w:ascii="仿宋_GB2312" w:eastAsia="仿宋_GB2312" w:hAnsi="仿宋" w:cs="Times New Roman"/>
          <w:sz w:val="32"/>
          <w:szCs w:val="32"/>
        </w:rPr>
        <w:t xml:space="preserve">指：山西、陕西、蒙西、新疆、沿海、沿江。 </w:t>
      </w:r>
    </w:p>
    <w:p w:rsidR="00CE4D2E" w:rsidRPr="00CE4D2E" w:rsidRDefault="00CE4D2E" w:rsidP="00CE4D2E">
      <w:pPr>
        <w:spacing w:line="640" w:lineRule="exact"/>
        <w:ind w:firstLineChars="200" w:firstLine="640"/>
        <w:rPr>
          <w:rFonts w:ascii="仿宋_GB2312" w:eastAsia="仿宋_GB2312" w:hAnsi="仿宋" w:cs="Times New Roman"/>
          <w:sz w:val="32"/>
          <w:szCs w:val="32"/>
        </w:rPr>
      </w:pPr>
      <w:r w:rsidRPr="00CE4D2E">
        <w:rPr>
          <w:rFonts w:ascii="仿宋_GB2312" w:eastAsia="仿宋_GB2312" w:hAnsi="仿宋" w:cs="Times New Roman"/>
          <w:sz w:val="32"/>
          <w:szCs w:val="32"/>
        </w:rPr>
        <w:lastRenderedPageBreak/>
        <w:t>唐山至呼和浩特铁路煤炭万吨列车由目前的25对增加至28对。</w:t>
      </w:r>
    </w:p>
    <w:p w:rsidR="00CE4D2E" w:rsidRPr="00CE4D2E" w:rsidRDefault="00CE4D2E" w:rsidP="00CE4D2E">
      <w:pPr>
        <w:spacing w:line="640" w:lineRule="exact"/>
        <w:ind w:firstLineChars="200" w:firstLine="640"/>
        <w:rPr>
          <w:rFonts w:ascii="仿宋_GB2312" w:eastAsia="仿宋_GB2312" w:hAnsi="仿宋" w:cs="Times New Roman"/>
          <w:sz w:val="32"/>
          <w:szCs w:val="32"/>
        </w:rPr>
      </w:pPr>
      <w:r w:rsidRPr="00CE4D2E">
        <w:rPr>
          <w:rFonts w:ascii="仿宋_GB2312" w:eastAsia="仿宋_GB2312" w:hAnsi="仿宋" w:cs="Times New Roman"/>
          <w:sz w:val="32"/>
          <w:szCs w:val="32"/>
        </w:rPr>
        <w:t>同时，通过挖潜提效，陕西煤炭外运能力将进一步提升。西安至平凉铁路、包头至西安铁路货运能力将增加10对。</w:t>
      </w:r>
      <w:proofErr w:type="gramStart"/>
      <w:r w:rsidRPr="00CE4D2E">
        <w:rPr>
          <w:rFonts w:ascii="仿宋_GB2312" w:eastAsia="仿宋_GB2312" w:hAnsi="仿宋" w:cs="Times New Roman"/>
          <w:sz w:val="32"/>
          <w:szCs w:val="32"/>
        </w:rPr>
        <w:t>兰新铁路疆煤外运</w:t>
      </w:r>
      <w:proofErr w:type="gramEnd"/>
      <w:r w:rsidRPr="00CE4D2E">
        <w:rPr>
          <w:rFonts w:ascii="仿宋_GB2312" w:eastAsia="仿宋_GB2312" w:hAnsi="仿宋" w:cs="Times New Roman"/>
          <w:sz w:val="32"/>
          <w:szCs w:val="32"/>
        </w:rPr>
        <w:t xml:space="preserve">通道能力将提升10对。 </w:t>
      </w:r>
    </w:p>
    <w:p w:rsidR="00CE4D2E" w:rsidRPr="00CE4D2E" w:rsidRDefault="00CE4D2E" w:rsidP="00CE4D2E">
      <w:pPr>
        <w:spacing w:line="640" w:lineRule="exact"/>
        <w:ind w:firstLineChars="200" w:firstLine="640"/>
        <w:rPr>
          <w:rFonts w:ascii="仿宋_GB2312" w:eastAsia="仿宋_GB2312" w:hAnsi="仿宋" w:cs="Times New Roman"/>
          <w:sz w:val="32"/>
          <w:szCs w:val="32"/>
        </w:rPr>
      </w:pPr>
      <w:r w:rsidRPr="00CE4D2E">
        <w:rPr>
          <w:rFonts w:ascii="仿宋_GB2312" w:eastAsia="仿宋_GB2312" w:hAnsi="仿宋" w:cs="Times New Roman"/>
          <w:sz w:val="32"/>
          <w:szCs w:val="32"/>
        </w:rPr>
        <w:t>此外，环渤海湾港口货运集疏方面，唐山</w:t>
      </w:r>
      <w:proofErr w:type="gramStart"/>
      <w:r w:rsidRPr="00CE4D2E">
        <w:rPr>
          <w:rFonts w:ascii="仿宋_GB2312" w:eastAsia="仿宋_GB2312" w:hAnsi="仿宋" w:cs="Times New Roman"/>
          <w:sz w:val="32"/>
          <w:szCs w:val="32"/>
        </w:rPr>
        <w:t>至曹妃甸</w:t>
      </w:r>
      <w:proofErr w:type="gramEnd"/>
      <w:r w:rsidRPr="00CE4D2E">
        <w:rPr>
          <w:rFonts w:ascii="仿宋_GB2312" w:eastAsia="仿宋_GB2312" w:hAnsi="仿宋" w:cs="Times New Roman"/>
          <w:sz w:val="32"/>
          <w:szCs w:val="32"/>
        </w:rPr>
        <w:t xml:space="preserve">铁路安排疏港矿石运行线25对，天津港安排疏港矿石运行线50对，青岛至日照铁路安排疏港矿石运行线30对。 </w:t>
      </w:r>
    </w:p>
    <w:p w:rsidR="00CE4D2E" w:rsidRPr="00CE4D2E" w:rsidRDefault="00CE4D2E" w:rsidP="00CE4D2E">
      <w:pPr>
        <w:spacing w:line="640" w:lineRule="exact"/>
        <w:ind w:firstLineChars="200" w:firstLine="640"/>
        <w:rPr>
          <w:rFonts w:ascii="仿宋_GB2312" w:eastAsia="仿宋_GB2312" w:hAnsi="仿宋" w:cs="Times New Roman"/>
          <w:sz w:val="32"/>
          <w:szCs w:val="32"/>
        </w:rPr>
      </w:pPr>
      <w:r w:rsidRPr="00CE4D2E">
        <w:rPr>
          <w:rFonts w:ascii="仿宋_GB2312" w:eastAsia="仿宋_GB2312" w:hAnsi="仿宋" w:cs="Times New Roman"/>
          <w:sz w:val="32"/>
          <w:szCs w:val="32"/>
        </w:rPr>
        <w:t>铁路部门安排开行新增动车组列车276.5对，高铁</w:t>
      </w:r>
      <w:proofErr w:type="gramStart"/>
      <w:r w:rsidRPr="00CE4D2E">
        <w:rPr>
          <w:rFonts w:ascii="仿宋_GB2312" w:eastAsia="仿宋_GB2312" w:hAnsi="仿宋" w:cs="Times New Roman"/>
          <w:sz w:val="32"/>
          <w:szCs w:val="32"/>
        </w:rPr>
        <w:t>运输能力较调图前</w:t>
      </w:r>
      <w:proofErr w:type="gramEnd"/>
      <w:r w:rsidRPr="00CE4D2E">
        <w:rPr>
          <w:rFonts w:ascii="仿宋_GB2312" w:eastAsia="仿宋_GB2312" w:hAnsi="仿宋" w:cs="Times New Roman"/>
          <w:sz w:val="32"/>
          <w:szCs w:val="32"/>
        </w:rPr>
        <w:t xml:space="preserve">提升约9%。 </w:t>
      </w:r>
    </w:p>
    <w:p w:rsidR="00CE4D2E" w:rsidRPr="00CE4D2E" w:rsidRDefault="00CE4D2E" w:rsidP="00CE4D2E">
      <w:pPr>
        <w:spacing w:line="640" w:lineRule="exact"/>
        <w:ind w:firstLineChars="200" w:firstLine="640"/>
        <w:rPr>
          <w:rFonts w:ascii="仿宋_GB2312" w:eastAsia="仿宋_GB2312" w:hAnsi="仿宋" w:cs="Times New Roman"/>
          <w:sz w:val="32"/>
          <w:szCs w:val="32"/>
        </w:rPr>
      </w:pPr>
      <w:r w:rsidRPr="00CE4D2E">
        <w:rPr>
          <w:rFonts w:ascii="仿宋_GB2312" w:eastAsia="仿宋_GB2312" w:hAnsi="仿宋" w:cs="Times New Roman"/>
          <w:sz w:val="32"/>
          <w:szCs w:val="32"/>
        </w:rPr>
        <w:t>新图实施后，部分城市间旅客列车运行时间进一步压缩，全国铁路81对公益扶贫</w:t>
      </w:r>
      <w:r w:rsidRPr="00CE4D2E">
        <w:rPr>
          <w:rFonts w:ascii="仿宋_GB2312" w:eastAsia="仿宋_GB2312" w:hAnsi="仿宋" w:cs="Times New Roman"/>
          <w:sz w:val="32"/>
          <w:szCs w:val="32"/>
        </w:rPr>
        <w:t>“</w:t>
      </w:r>
      <w:r w:rsidRPr="00CE4D2E">
        <w:rPr>
          <w:rFonts w:ascii="仿宋_GB2312" w:eastAsia="仿宋_GB2312" w:hAnsi="仿宋" w:cs="Times New Roman"/>
          <w:sz w:val="32"/>
          <w:szCs w:val="32"/>
        </w:rPr>
        <w:t>慢火车</w:t>
      </w:r>
      <w:r w:rsidRPr="00CE4D2E">
        <w:rPr>
          <w:rFonts w:ascii="仿宋_GB2312" w:eastAsia="仿宋_GB2312" w:hAnsi="仿宋" w:cs="Times New Roman"/>
          <w:sz w:val="32"/>
          <w:szCs w:val="32"/>
        </w:rPr>
        <w:t>”</w:t>
      </w:r>
      <w:r w:rsidRPr="00CE4D2E">
        <w:rPr>
          <w:rFonts w:ascii="仿宋_GB2312" w:eastAsia="仿宋_GB2312" w:hAnsi="仿宋" w:cs="Times New Roman"/>
          <w:sz w:val="32"/>
          <w:szCs w:val="32"/>
        </w:rPr>
        <w:t xml:space="preserve">继续开行， </w:t>
      </w:r>
    </w:p>
    <w:p w:rsidR="00527A03" w:rsidRDefault="00527A03" w:rsidP="00E25A89">
      <w:pPr>
        <w:pStyle w:val="2"/>
        <w:rPr>
          <w:rFonts w:asciiTheme="majorEastAsia" w:eastAsiaTheme="majorEastAsia" w:hAnsiTheme="majorEastAsia"/>
          <w:b/>
          <w:bCs w:val="0"/>
          <w:color w:val="2C82F4" w:themeColor="text2" w:themeTint="99"/>
          <w:spacing w:val="8"/>
          <w:sz w:val="32"/>
          <w:szCs w:val="32"/>
        </w:rPr>
      </w:pPr>
      <w:bookmarkStart w:id="8" w:name="_Toc534362787"/>
      <w:r>
        <w:rPr>
          <w:rFonts w:asciiTheme="majorEastAsia" w:eastAsiaTheme="majorEastAsia" w:hAnsiTheme="majorEastAsia"/>
          <w:b/>
          <w:bCs w:val="0"/>
          <w:color w:val="2C82F4" w:themeColor="text2" w:themeTint="99"/>
          <w:spacing w:val="8"/>
          <w:sz w:val="32"/>
          <w:szCs w:val="32"/>
        </w:rPr>
        <w:t>设计到运维的集成式供应链新时代</w:t>
      </w:r>
      <w:r>
        <w:rPr>
          <w:rFonts w:asciiTheme="majorEastAsia" w:eastAsiaTheme="majorEastAsia" w:hAnsiTheme="majorEastAsia" w:hint="eastAsia"/>
          <w:b/>
          <w:bCs w:val="0"/>
          <w:color w:val="2C82F4" w:themeColor="text2" w:themeTint="99"/>
          <w:spacing w:val="8"/>
          <w:sz w:val="32"/>
          <w:szCs w:val="32"/>
        </w:rPr>
        <w:t>来临</w:t>
      </w:r>
      <w:r w:rsidRPr="00527A03">
        <w:rPr>
          <w:rFonts w:asciiTheme="majorEastAsia" w:eastAsiaTheme="majorEastAsia" w:hAnsiTheme="majorEastAsia"/>
          <w:b/>
          <w:bCs w:val="0"/>
          <w:color w:val="2C82F4" w:themeColor="text2" w:themeTint="99"/>
          <w:spacing w:val="8"/>
          <w:sz w:val="32"/>
          <w:szCs w:val="32"/>
        </w:rPr>
        <w:t>！</w:t>
      </w:r>
      <w:bookmarkEnd w:id="8"/>
    </w:p>
    <w:p w:rsidR="00527A03" w:rsidRPr="00527A03" w:rsidRDefault="00527A03" w:rsidP="00527A03">
      <w:pPr>
        <w:spacing w:line="640" w:lineRule="exact"/>
        <w:ind w:firstLineChars="200" w:firstLine="640"/>
        <w:rPr>
          <w:rFonts w:ascii="仿宋_GB2312" w:eastAsia="仿宋_GB2312"/>
          <w:sz w:val="32"/>
          <w:szCs w:val="32"/>
        </w:rPr>
      </w:pPr>
      <w:r w:rsidRPr="00527A03">
        <w:rPr>
          <w:rFonts w:ascii="仿宋_GB2312" w:eastAsia="仿宋_GB2312"/>
          <w:sz w:val="32"/>
          <w:szCs w:val="32"/>
        </w:rPr>
        <w:t>2017年10月13日，国务院办公厅印发了</w:t>
      </w:r>
      <w:r w:rsidRPr="00527A03">
        <w:rPr>
          <w:rFonts w:ascii="仿宋_GB2312" w:eastAsia="仿宋_GB2312"/>
          <w:b/>
          <w:bCs/>
          <w:sz w:val="32"/>
          <w:szCs w:val="32"/>
        </w:rPr>
        <w:t>《关于积极推进供应链创新与应用的指导意见》</w:t>
      </w:r>
      <w:r w:rsidRPr="00527A03">
        <w:rPr>
          <w:rFonts w:ascii="仿宋_GB2312" w:eastAsia="仿宋_GB2312"/>
          <w:sz w:val="32"/>
          <w:szCs w:val="32"/>
        </w:rPr>
        <w:t>，国办发〔2017〕84号，（以下简称《意见》）。</w:t>
      </w:r>
    </w:p>
    <w:p w:rsidR="00527A03" w:rsidRPr="00527A03" w:rsidRDefault="00527A03" w:rsidP="00527A03">
      <w:pPr>
        <w:spacing w:line="640" w:lineRule="exact"/>
        <w:ind w:firstLineChars="200" w:firstLine="640"/>
        <w:rPr>
          <w:rFonts w:ascii="仿宋_GB2312" w:eastAsia="仿宋_GB2312"/>
          <w:sz w:val="32"/>
          <w:szCs w:val="32"/>
        </w:rPr>
      </w:pPr>
      <w:r w:rsidRPr="00527A03">
        <w:rPr>
          <w:rFonts w:ascii="仿宋_GB2312" w:eastAsia="仿宋_GB2312"/>
          <w:sz w:val="32"/>
          <w:szCs w:val="32"/>
        </w:rPr>
        <w:t>在《意见》中指出了</w:t>
      </w:r>
      <w:r w:rsidRPr="00527A03">
        <w:rPr>
          <w:rFonts w:ascii="仿宋_GB2312" w:eastAsia="仿宋_GB2312"/>
          <w:sz w:val="32"/>
          <w:szCs w:val="32"/>
        </w:rPr>
        <w:t>“</w:t>
      </w:r>
      <w:r w:rsidRPr="00527A03">
        <w:rPr>
          <w:rFonts w:ascii="仿宋_GB2312" w:eastAsia="仿宋_GB2312"/>
          <w:sz w:val="32"/>
          <w:szCs w:val="32"/>
        </w:rPr>
        <w:t>供应链是以客户需求为导向，以提高质量和效率为目标，以整合资源为手段，实现</w:t>
      </w:r>
      <w:r w:rsidRPr="008E1322">
        <w:rPr>
          <w:rFonts w:ascii="仿宋_GB2312" w:eastAsia="仿宋_GB2312"/>
          <w:bCs/>
          <w:sz w:val="32"/>
          <w:szCs w:val="32"/>
        </w:rPr>
        <w:t>产品设计、采</w:t>
      </w:r>
      <w:r w:rsidRPr="008E1322">
        <w:rPr>
          <w:rFonts w:ascii="仿宋_GB2312" w:eastAsia="仿宋_GB2312"/>
          <w:bCs/>
          <w:sz w:val="32"/>
          <w:szCs w:val="32"/>
        </w:rPr>
        <w:lastRenderedPageBreak/>
        <w:t>购、生产、销售、服务等全过程高效协同</w:t>
      </w:r>
      <w:r w:rsidRPr="00527A03">
        <w:rPr>
          <w:rFonts w:ascii="仿宋_GB2312" w:eastAsia="仿宋_GB2312"/>
          <w:sz w:val="32"/>
          <w:szCs w:val="32"/>
        </w:rPr>
        <w:t>的组织形态。随着信息技术的发展，供应链已发展到与互联网、物联网深度融合的智慧供应链新阶段。</w:t>
      </w:r>
      <w:r w:rsidRPr="00527A03">
        <w:rPr>
          <w:rFonts w:ascii="仿宋_GB2312" w:eastAsia="仿宋_GB2312"/>
          <w:sz w:val="32"/>
          <w:szCs w:val="32"/>
        </w:rPr>
        <w:t>”</w:t>
      </w:r>
      <w:r w:rsidRPr="00527A03">
        <w:rPr>
          <w:rFonts w:ascii="仿宋_GB2312" w:eastAsia="仿宋_GB2312"/>
          <w:sz w:val="32"/>
          <w:szCs w:val="32"/>
        </w:rPr>
        <w:t>。</w:t>
      </w:r>
    </w:p>
    <w:p w:rsidR="00527A03" w:rsidRPr="00527A03" w:rsidRDefault="00527A03" w:rsidP="00527A03">
      <w:pPr>
        <w:spacing w:line="640" w:lineRule="exact"/>
        <w:ind w:firstLineChars="200" w:firstLine="640"/>
        <w:rPr>
          <w:rFonts w:ascii="仿宋_GB2312" w:eastAsia="仿宋_GB2312"/>
          <w:sz w:val="32"/>
          <w:szCs w:val="32"/>
        </w:rPr>
      </w:pPr>
      <w:r w:rsidRPr="00527A03">
        <w:rPr>
          <w:rFonts w:ascii="仿宋_GB2312" w:eastAsia="仿宋_GB2312"/>
          <w:sz w:val="32"/>
          <w:szCs w:val="32"/>
        </w:rPr>
        <w:t>从《意见》中可以看到，我们国家对于供应链的定义是</w:t>
      </w:r>
      <w:r w:rsidRPr="008E1322">
        <w:rPr>
          <w:rFonts w:ascii="仿宋_GB2312" w:eastAsia="仿宋_GB2312"/>
          <w:bCs/>
          <w:sz w:val="32"/>
          <w:szCs w:val="32"/>
        </w:rPr>
        <w:t>从产品设计开始，经过采购、生产、销售环节，到客户服务结束</w:t>
      </w:r>
      <w:r w:rsidRPr="008E1322">
        <w:rPr>
          <w:rFonts w:ascii="仿宋_GB2312" w:eastAsia="仿宋_GB2312"/>
          <w:sz w:val="32"/>
          <w:szCs w:val="32"/>
        </w:rPr>
        <w:t>的一系</w:t>
      </w:r>
      <w:r w:rsidRPr="00527A03">
        <w:rPr>
          <w:rFonts w:ascii="仿宋_GB2312" w:eastAsia="仿宋_GB2312"/>
          <w:sz w:val="32"/>
          <w:szCs w:val="32"/>
        </w:rPr>
        <w:t>列活动。</w:t>
      </w:r>
    </w:p>
    <w:p w:rsidR="00527A03" w:rsidRPr="00527A03" w:rsidRDefault="00527A03" w:rsidP="00527A03">
      <w:pPr>
        <w:spacing w:line="640" w:lineRule="exact"/>
        <w:ind w:firstLineChars="200" w:firstLine="640"/>
        <w:rPr>
          <w:rFonts w:ascii="仿宋_GB2312" w:eastAsia="仿宋_GB2312"/>
          <w:sz w:val="32"/>
          <w:szCs w:val="32"/>
        </w:rPr>
      </w:pPr>
      <w:r w:rsidRPr="00527A03">
        <w:rPr>
          <w:rFonts w:ascii="仿宋_GB2312" w:eastAsia="仿宋_GB2312"/>
          <w:sz w:val="32"/>
          <w:szCs w:val="32"/>
        </w:rPr>
        <w:t>我们可以把它理解为</w:t>
      </w:r>
      <w:r w:rsidRPr="008E1322">
        <w:rPr>
          <w:rFonts w:ascii="仿宋_GB2312" w:eastAsia="仿宋_GB2312"/>
          <w:bCs/>
          <w:sz w:val="32"/>
          <w:szCs w:val="32"/>
        </w:rPr>
        <w:t>产品的全生命周期管理</w:t>
      </w:r>
      <w:r w:rsidRPr="008E1322">
        <w:rPr>
          <w:rFonts w:ascii="仿宋_GB2312" w:eastAsia="仿宋_GB2312"/>
          <w:sz w:val="32"/>
          <w:szCs w:val="32"/>
        </w:rPr>
        <w:t>，</w:t>
      </w:r>
      <w:r w:rsidRPr="00527A03">
        <w:rPr>
          <w:rFonts w:ascii="仿宋_GB2312" w:eastAsia="仿宋_GB2312"/>
          <w:sz w:val="32"/>
          <w:szCs w:val="32"/>
        </w:rPr>
        <w:t>适用的范围不再局限于某个行业，而是具有更强的普</w:t>
      </w:r>
      <w:proofErr w:type="gramStart"/>
      <w:r w:rsidRPr="00527A03">
        <w:rPr>
          <w:rFonts w:ascii="仿宋_GB2312" w:eastAsia="仿宋_GB2312"/>
          <w:sz w:val="32"/>
          <w:szCs w:val="32"/>
        </w:rPr>
        <w:t>世</w:t>
      </w:r>
      <w:proofErr w:type="gramEnd"/>
      <w:r w:rsidRPr="00527A03">
        <w:rPr>
          <w:rFonts w:ascii="仿宋_GB2312" w:eastAsia="仿宋_GB2312"/>
          <w:sz w:val="32"/>
          <w:szCs w:val="32"/>
        </w:rPr>
        <w:t>意义。</w:t>
      </w:r>
    </w:p>
    <w:p w:rsidR="00527A03" w:rsidRPr="00527A03" w:rsidRDefault="00527A03" w:rsidP="00527A03">
      <w:pPr>
        <w:spacing w:line="640" w:lineRule="exact"/>
        <w:ind w:firstLineChars="200" w:firstLine="640"/>
        <w:rPr>
          <w:rFonts w:ascii="仿宋_GB2312" w:eastAsia="仿宋_GB2312"/>
          <w:sz w:val="32"/>
          <w:szCs w:val="32"/>
        </w:rPr>
      </w:pPr>
      <w:r w:rsidRPr="00527A03">
        <w:rPr>
          <w:rFonts w:ascii="仿宋_GB2312" w:eastAsia="仿宋_GB2312"/>
          <w:sz w:val="32"/>
          <w:szCs w:val="32"/>
        </w:rPr>
        <w:t>从国家战略的高度来解读供应链，推进供应</w:t>
      </w:r>
      <w:proofErr w:type="gramStart"/>
      <w:r w:rsidRPr="00527A03">
        <w:rPr>
          <w:rFonts w:ascii="仿宋_GB2312" w:eastAsia="仿宋_GB2312"/>
          <w:sz w:val="32"/>
          <w:szCs w:val="32"/>
        </w:rPr>
        <w:t>链创新</w:t>
      </w:r>
      <w:proofErr w:type="gramEnd"/>
      <w:r w:rsidRPr="00527A03">
        <w:rPr>
          <w:rFonts w:ascii="仿宋_GB2312" w:eastAsia="仿宋_GB2312"/>
          <w:sz w:val="32"/>
          <w:szCs w:val="32"/>
        </w:rPr>
        <w:t>和应用，这样才能确保供应链上的每一个关键点都不会被忽视，从产品设计、财务、营销、运营到销售，面面俱到。</w:t>
      </w:r>
    </w:p>
    <w:p w:rsidR="00527A03" w:rsidRPr="008E1322" w:rsidRDefault="00527A03" w:rsidP="008E1322">
      <w:pPr>
        <w:spacing w:line="640" w:lineRule="exact"/>
        <w:ind w:firstLineChars="200" w:firstLine="640"/>
        <w:rPr>
          <w:rFonts w:ascii="仿宋_GB2312" w:eastAsia="仿宋_GB2312"/>
          <w:sz w:val="32"/>
          <w:szCs w:val="32"/>
        </w:rPr>
      </w:pPr>
      <w:r w:rsidRPr="008E1322">
        <w:rPr>
          <w:rFonts w:ascii="仿宋_GB2312" w:eastAsia="仿宋_GB2312"/>
          <w:bCs/>
          <w:sz w:val="32"/>
          <w:szCs w:val="32"/>
        </w:rPr>
        <w:t>当每个环节都足够坚强时，才能保证整体链条不会断裂。</w:t>
      </w:r>
    </w:p>
    <w:p w:rsidR="00527A03" w:rsidRPr="00527A03" w:rsidRDefault="00527A03" w:rsidP="00527A03">
      <w:pPr>
        <w:spacing w:line="640" w:lineRule="exact"/>
        <w:ind w:firstLineChars="200" w:firstLine="640"/>
        <w:rPr>
          <w:rFonts w:ascii="仿宋_GB2312" w:eastAsia="仿宋_GB2312"/>
          <w:sz w:val="32"/>
          <w:szCs w:val="32"/>
        </w:rPr>
      </w:pPr>
      <w:r w:rsidRPr="00527A03">
        <w:rPr>
          <w:rFonts w:ascii="仿宋_GB2312" w:eastAsia="仿宋_GB2312"/>
          <w:sz w:val="32"/>
          <w:szCs w:val="32"/>
        </w:rPr>
        <w:t>《意见》同时也提到推进供应</w:t>
      </w:r>
      <w:proofErr w:type="gramStart"/>
      <w:r w:rsidRPr="00527A03">
        <w:rPr>
          <w:rFonts w:ascii="仿宋_GB2312" w:eastAsia="仿宋_GB2312"/>
          <w:sz w:val="32"/>
          <w:szCs w:val="32"/>
        </w:rPr>
        <w:t>链创新</w:t>
      </w:r>
      <w:proofErr w:type="gramEnd"/>
      <w:r w:rsidRPr="00527A03">
        <w:rPr>
          <w:rFonts w:ascii="仿宋_GB2312" w:eastAsia="仿宋_GB2312"/>
          <w:sz w:val="32"/>
          <w:szCs w:val="32"/>
        </w:rPr>
        <w:t>和应用有三大重要意义。</w:t>
      </w:r>
    </w:p>
    <w:p w:rsidR="00527A03" w:rsidRPr="008E1322" w:rsidRDefault="00527A03" w:rsidP="008E1322">
      <w:pPr>
        <w:spacing w:line="640" w:lineRule="exact"/>
        <w:ind w:firstLineChars="200" w:firstLine="643"/>
        <w:rPr>
          <w:rFonts w:ascii="仿宋_GB2312" w:eastAsia="仿宋_GB2312"/>
          <w:b/>
          <w:sz w:val="32"/>
          <w:szCs w:val="32"/>
        </w:rPr>
      </w:pPr>
      <w:r w:rsidRPr="008E1322">
        <w:rPr>
          <w:rFonts w:ascii="仿宋_GB2312" w:eastAsia="仿宋_GB2312"/>
          <w:b/>
          <w:bCs/>
          <w:sz w:val="32"/>
          <w:szCs w:val="32"/>
        </w:rPr>
        <w:t>1. 落实新发展理念的重要举措。</w:t>
      </w:r>
    </w:p>
    <w:p w:rsidR="00527A03" w:rsidRPr="00527A03" w:rsidRDefault="00527A03" w:rsidP="00527A03">
      <w:pPr>
        <w:spacing w:line="640" w:lineRule="exact"/>
        <w:ind w:firstLineChars="200" w:firstLine="640"/>
        <w:rPr>
          <w:rFonts w:ascii="仿宋_GB2312" w:eastAsia="仿宋_GB2312"/>
          <w:sz w:val="32"/>
          <w:szCs w:val="32"/>
        </w:rPr>
      </w:pPr>
      <w:r w:rsidRPr="00527A03">
        <w:rPr>
          <w:rFonts w:ascii="仿宋_GB2312" w:eastAsia="仿宋_GB2312"/>
          <w:sz w:val="32"/>
          <w:szCs w:val="32"/>
        </w:rPr>
        <w:t>供应</w:t>
      </w:r>
      <w:proofErr w:type="gramStart"/>
      <w:r w:rsidRPr="00527A03">
        <w:rPr>
          <w:rFonts w:ascii="仿宋_GB2312" w:eastAsia="仿宋_GB2312"/>
          <w:sz w:val="32"/>
          <w:szCs w:val="32"/>
        </w:rPr>
        <w:t>链具有</w:t>
      </w:r>
      <w:proofErr w:type="gramEnd"/>
      <w:r w:rsidRPr="00527A03">
        <w:rPr>
          <w:rFonts w:ascii="仿宋_GB2312" w:eastAsia="仿宋_GB2312"/>
          <w:sz w:val="32"/>
          <w:szCs w:val="32"/>
        </w:rPr>
        <w:t>创新、协同、共赢、开放、绿色等特征，推进供应</w:t>
      </w:r>
      <w:proofErr w:type="gramStart"/>
      <w:r w:rsidRPr="00527A03">
        <w:rPr>
          <w:rFonts w:ascii="仿宋_GB2312" w:eastAsia="仿宋_GB2312"/>
          <w:sz w:val="32"/>
          <w:szCs w:val="32"/>
        </w:rPr>
        <w:t>链创新</w:t>
      </w:r>
      <w:proofErr w:type="gramEnd"/>
      <w:r w:rsidRPr="00527A03">
        <w:rPr>
          <w:rFonts w:ascii="仿宋_GB2312" w:eastAsia="仿宋_GB2312"/>
          <w:sz w:val="32"/>
          <w:szCs w:val="32"/>
        </w:rPr>
        <w:t>发展，有利于加速产业融合、深化社会分工、提高集成创新能力，有利于建立供应链上下游企业合作共赢的协同</w:t>
      </w:r>
      <w:r w:rsidRPr="00527A03">
        <w:rPr>
          <w:rFonts w:ascii="仿宋_GB2312" w:eastAsia="仿宋_GB2312"/>
          <w:sz w:val="32"/>
          <w:szCs w:val="32"/>
        </w:rPr>
        <w:lastRenderedPageBreak/>
        <w:t>发展机制，有利于建立覆盖设计、生产、流通、消费、回收等各环节的绿色产业体系。</w:t>
      </w:r>
    </w:p>
    <w:p w:rsidR="00527A03" w:rsidRPr="00527A03" w:rsidRDefault="00527A03" w:rsidP="00527A03">
      <w:pPr>
        <w:spacing w:line="640" w:lineRule="exact"/>
        <w:ind w:firstLineChars="200" w:firstLine="640"/>
        <w:rPr>
          <w:rFonts w:ascii="仿宋_GB2312" w:eastAsia="仿宋_GB2312"/>
          <w:sz w:val="32"/>
          <w:szCs w:val="32"/>
        </w:rPr>
      </w:pPr>
      <w:r w:rsidRPr="00527A03">
        <w:rPr>
          <w:rFonts w:ascii="仿宋_GB2312" w:eastAsia="仿宋_GB2312"/>
          <w:sz w:val="32"/>
          <w:szCs w:val="32"/>
        </w:rPr>
        <w:t>以电子消费类产品为例，产品具有很强的创新性，因此更新迭代速度都非常快。</w:t>
      </w:r>
    </w:p>
    <w:p w:rsidR="00527A03" w:rsidRPr="00527A03" w:rsidRDefault="00527A03" w:rsidP="00527A03">
      <w:pPr>
        <w:spacing w:line="640" w:lineRule="exact"/>
        <w:ind w:firstLineChars="200" w:firstLine="640"/>
        <w:rPr>
          <w:rFonts w:ascii="仿宋_GB2312" w:eastAsia="仿宋_GB2312"/>
          <w:sz w:val="32"/>
          <w:szCs w:val="32"/>
        </w:rPr>
      </w:pPr>
      <w:r w:rsidRPr="00527A03">
        <w:rPr>
          <w:rFonts w:ascii="仿宋_GB2312" w:eastAsia="仿宋_GB2312"/>
          <w:sz w:val="32"/>
          <w:szCs w:val="32"/>
        </w:rPr>
        <w:t>这种类型的产品开发和生产周期都很短，它的供应</w:t>
      </w:r>
      <w:proofErr w:type="gramStart"/>
      <w:r w:rsidRPr="00527A03">
        <w:rPr>
          <w:rFonts w:ascii="仿宋_GB2312" w:eastAsia="仿宋_GB2312"/>
          <w:sz w:val="32"/>
          <w:szCs w:val="32"/>
        </w:rPr>
        <w:t>链模式</w:t>
      </w:r>
      <w:proofErr w:type="gramEnd"/>
      <w:r w:rsidRPr="00527A03">
        <w:rPr>
          <w:rFonts w:ascii="仿宋_GB2312" w:eastAsia="仿宋_GB2312"/>
          <w:sz w:val="32"/>
          <w:szCs w:val="32"/>
        </w:rPr>
        <w:t>需要整体化设计、精细化运营和可持续发展。</w:t>
      </w:r>
    </w:p>
    <w:p w:rsidR="00527A03" w:rsidRPr="00527A03" w:rsidRDefault="00527A03" w:rsidP="00527A03">
      <w:pPr>
        <w:spacing w:line="640" w:lineRule="exact"/>
        <w:ind w:firstLineChars="200" w:firstLine="640"/>
        <w:rPr>
          <w:rFonts w:ascii="仿宋_GB2312" w:eastAsia="仿宋_GB2312"/>
          <w:sz w:val="32"/>
          <w:szCs w:val="32"/>
        </w:rPr>
      </w:pPr>
      <w:r w:rsidRPr="00527A03">
        <w:rPr>
          <w:rFonts w:ascii="仿宋_GB2312" w:eastAsia="仿宋_GB2312"/>
          <w:sz w:val="32"/>
          <w:szCs w:val="32"/>
        </w:rPr>
        <w:t>在产品快速迭代的情况下，废旧电子产品已成为</w:t>
      </w:r>
      <w:r w:rsidRPr="00527A03">
        <w:rPr>
          <w:rFonts w:ascii="仿宋_GB2312" w:eastAsia="仿宋_GB2312"/>
          <w:sz w:val="32"/>
          <w:szCs w:val="32"/>
        </w:rPr>
        <w:t>“</w:t>
      </w:r>
      <w:r w:rsidRPr="00527A03">
        <w:rPr>
          <w:rFonts w:ascii="仿宋_GB2312" w:eastAsia="仿宋_GB2312"/>
          <w:sz w:val="32"/>
          <w:szCs w:val="32"/>
        </w:rPr>
        <w:t>增速最快的垃圾</w:t>
      </w:r>
      <w:r w:rsidRPr="00527A03">
        <w:rPr>
          <w:rFonts w:ascii="仿宋_GB2312" w:eastAsia="仿宋_GB2312"/>
          <w:sz w:val="32"/>
          <w:szCs w:val="32"/>
        </w:rPr>
        <w:t>”</w:t>
      </w:r>
      <w:r w:rsidRPr="00527A03">
        <w:rPr>
          <w:rFonts w:ascii="仿宋_GB2312" w:eastAsia="仿宋_GB2312"/>
          <w:sz w:val="32"/>
          <w:szCs w:val="32"/>
        </w:rPr>
        <w:t>，绿色环保成为企业的重要战略，此类企业需要把供应</w:t>
      </w:r>
      <w:proofErr w:type="gramStart"/>
      <w:r w:rsidRPr="00527A03">
        <w:rPr>
          <w:rFonts w:ascii="仿宋_GB2312" w:eastAsia="仿宋_GB2312"/>
          <w:sz w:val="32"/>
          <w:szCs w:val="32"/>
        </w:rPr>
        <w:t>链创新</w:t>
      </w:r>
      <w:proofErr w:type="gramEnd"/>
      <w:r w:rsidRPr="00527A03">
        <w:rPr>
          <w:rFonts w:ascii="仿宋_GB2312" w:eastAsia="仿宋_GB2312"/>
          <w:sz w:val="32"/>
          <w:szCs w:val="32"/>
        </w:rPr>
        <w:t>尽快提上日程。</w:t>
      </w:r>
    </w:p>
    <w:p w:rsidR="00527A03" w:rsidRPr="00527A03" w:rsidRDefault="00527A03" w:rsidP="00527A03">
      <w:pPr>
        <w:spacing w:line="640" w:lineRule="exact"/>
        <w:ind w:firstLineChars="200" w:firstLine="643"/>
        <w:rPr>
          <w:rFonts w:ascii="仿宋_GB2312" w:eastAsia="仿宋_GB2312"/>
          <w:sz w:val="32"/>
          <w:szCs w:val="32"/>
        </w:rPr>
      </w:pPr>
      <w:r w:rsidRPr="00527A03">
        <w:rPr>
          <w:rFonts w:ascii="仿宋_GB2312" w:eastAsia="仿宋_GB2312"/>
          <w:b/>
          <w:bCs/>
          <w:sz w:val="32"/>
          <w:szCs w:val="32"/>
        </w:rPr>
        <w:t>2. 供给侧结构性改革的重要抓手。</w:t>
      </w:r>
    </w:p>
    <w:p w:rsidR="00527A03" w:rsidRPr="00527A03" w:rsidRDefault="00527A03" w:rsidP="00527A03">
      <w:pPr>
        <w:spacing w:line="640" w:lineRule="exact"/>
        <w:ind w:firstLineChars="200" w:firstLine="640"/>
        <w:rPr>
          <w:rFonts w:ascii="仿宋_GB2312" w:eastAsia="仿宋_GB2312"/>
          <w:sz w:val="32"/>
          <w:szCs w:val="32"/>
        </w:rPr>
      </w:pPr>
      <w:r w:rsidRPr="00527A03">
        <w:rPr>
          <w:rFonts w:ascii="仿宋_GB2312" w:eastAsia="仿宋_GB2312"/>
          <w:sz w:val="32"/>
          <w:szCs w:val="32"/>
        </w:rPr>
        <w:t>供应链通过资源整合和流程优化，促进产业跨界和协同发展，有利于加强从生产到消费等各环节的有效对接，降低企业经营和交易成本，促进供需精准匹配和产业转型升级，全面提高产品和服务质量。供应</w:t>
      </w:r>
      <w:proofErr w:type="gramStart"/>
      <w:r w:rsidRPr="00527A03">
        <w:rPr>
          <w:rFonts w:ascii="仿宋_GB2312" w:eastAsia="仿宋_GB2312"/>
          <w:sz w:val="32"/>
          <w:szCs w:val="32"/>
        </w:rPr>
        <w:t>链金融</w:t>
      </w:r>
      <w:proofErr w:type="gramEnd"/>
      <w:r w:rsidRPr="00527A03">
        <w:rPr>
          <w:rFonts w:ascii="仿宋_GB2312" w:eastAsia="仿宋_GB2312"/>
          <w:sz w:val="32"/>
          <w:szCs w:val="32"/>
        </w:rPr>
        <w:t>的规范发展，有利于拓宽中小</w:t>
      </w:r>
      <w:proofErr w:type="gramStart"/>
      <w:r w:rsidRPr="00527A03">
        <w:rPr>
          <w:rFonts w:ascii="仿宋_GB2312" w:eastAsia="仿宋_GB2312"/>
          <w:sz w:val="32"/>
          <w:szCs w:val="32"/>
        </w:rPr>
        <w:t>微企业</w:t>
      </w:r>
      <w:proofErr w:type="gramEnd"/>
      <w:r w:rsidRPr="00527A03">
        <w:rPr>
          <w:rFonts w:ascii="仿宋_GB2312" w:eastAsia="仿宋_GB2312"/>
          <w:sz w:val="32"/>
          <w:szCs w:val="32"/>
        </w:rPr>
        <w:t>的融资渠道，确保资金流向实体经济。</w:t>
      </w:r>
    </w:p>
    <w:p w:rsidR="00527A03" w:rsidRPr="00527A03" w:rsidRDefault="00527A03" w:rsidP="00527A03">
      <w:pPr>
        <w:spacing w:line="640" w:lineRule="exact"/>
        <w:ind w:firstLineChars="200" w:firstLine="640"/>
        <w:rPr>
          <w:rFonts w:ascii="仿宋_GB2312" w:eastAsia="仿宋_GB2312"/>
          <w:sz w:val="32"/>
          <w:szCs w:val="32"/>
        </w:rPr>
      </w:pPr>
      <w:r w:rsidRPr="00527A03">
        <w:rPr>
          <w:rFonts w:ascii="仿宋_GB2312" w:eastAsia="仿宋_GB2312"/>
          <w:sz w:val="32"/>
          <w:szCs w:val="32"/>
        </w:rPr>
        <w:t>供给侧改革，需要以客户需求为导向，通过供应链创新，加速从产品设计到交付客户的全过程，这个速度越快，越是能</w:t>
      </w:r>
      <w:r w:rsidRPr="00527A03">
        <w:rPr>
          <w:rFonts w:ascii="仿宋_GB2312" w:eastAsia="仿宋_GB2312"/>
          <w:sz w:val="32"/>
          <w:szCs w:val="32"/>
        </w:rPr>
        <w:lastRenderedPageBreak/>
        <w:t>减少企业的经营成本和库存天数、提高资金周转率、加快新品研发速度和增加利润率。</w:t>
      </w:r>
    </w:p>
    <w:p w:rsidR="00527A03" w:rsidRPr="00527A03" w:rsidRDefault="00527A03" w:rsidP="00527A03">
      <w:pPr>
        <w:spacing w:line="640" w:lineRule="exact"/>
        <w:ind w:firstLineChars="200" w:firstLine="640"/>
        <w:rPr>
          <w:rFonts w:ascii="仿宋_GB2312" w:eastAsia="仿宋_GB2312"/>
          <w:sz w:val="32"/>
          <w:szCs w:val="32"/>
        </w:rPr>
      </w:pPr>
      <w:r w:rsidRPr="00527A03">
        <w:rPr>
          <w:rFonts w:ascii="仿宋_GB2312" w:eastAsia="仿宋_GB2312"/>
          <w:sz w:val="32"/>
          <w:szCs w:val="32"/>
        </w:rPr>
        <w:t>如果采用供应</w:t>
      </w:r>
      <w:proofErr w:type="gramStart"/>
      <w:r w:rsidRPr="00527A03">
        <w:rPr>
          <w:rFonts w:ascii="仿宋_GB2312" w:eastAsia="仿宋_GB2312"/>
          <w:sz w:val="32"/>
          <w:szCs w:val="32"/>
        </w:rPr>
        <w:t>链创新</w:t>
      </w:r>
      <w:proofErr w:type="gramEnd"/>
      <w:r w:rsidRPr="00527A03">
        <w:rPr>
          <w:rFonts w:ascii="仿宋_GB2312" w:eastAsia="仿宋_GB2312"/>
          <w:sz w:val="32"/>
          <w:szCs w:val="32"/>
        </w:rPr>
        <w:t>思维，使用集成的信息系统软件加快整体交付的进程，能够帮助企业获得更强的竞争优势。</w:t>
      </w:r>
    </w:p>
    <w:p w:rsidR="00527A03" w:rsidRPr="00527A03" w:rsidRDefault="00527A03" w:rsidP="00527A03">
      <w:pPr>
        <w:spacing w:line="640" w:lineRule="exact"/>
        <w:ind w:firstLineChars="200" w:firstLine="643"/>
        <w:rPr>
          <w:rFonts w:ascii="仿宋_GB2312" w:eastAsia="仿宋_GB2312"/>
          <w:sz w:val="32"/>
          <w:szCs w:val="32"/>
        </w:rPr>
      </w:pPr>
      <w:r w:rsidRPr="00527A03">
        <w:rPr>
          <w:rFonts w:ascii="仿宋_GB2312" w:eastAsia="仿宋_GB2312"/>
          <w:b/>
          <w:bCs/>
          <w:sz w:val="32"/>
          <w:szCs w:val="32"/>
        </w:rPr>
        <w:t>3. 引领全球化提升竞争力的重要载体。</w:t>
      </w:r>
    </w:p>
    <w:p w:rsidR="00527A03" w:rsidRPr="00527A03" w:rsidRDefault="00527A03" w:rsidP="00527A03">
      <w:pPr>
        <w:spacing w:line="640" w:lineRule="exact"/>
        <w:ind w:firstLineChars="200" w:firstLine="640"/>
        <w:rPr>
          <w:rFonts w:ascii="仿宋_GB2312" w:eastAsia="仿宋_GB2312"/>
          <w:sz w:val="32"/>
          <w:szCs w:val="32"/>
        </w:rPr>
      </w:pPr>
      <w:r w:rsidRPr="00527A03">
        <w:rPr>
          <w:rFonts w:ascii="仿宋_GB2312" w:eastAsia="仿宋_GB2312"/>
          <w:sz w:val="32"/>
          <w:szCs w:val="32"/>
        </w:rPr>
        <w:t>推进供应</w:t>
      </w:r>
      <w:proofErr w:type="gramStart"/>
      <w:r w:rsidRPr="00527A03">
        <w:rPr>
          <w:rFonts w:ascii="仿宋_GB2312" w:eastAsia="仿宋_GB2312"/>
          <w:sz w:val="32"/>
          <w:szCs w:val="32"/>
        </w:rPr>
        <w:t>链全球</w:t>
      </w:r>
      <w:proofErr w:type="gramEnd"/>
      <w:r w:rsidRPr="00527A03">
        <w:rPr>
          <w:rFonts w:ascii="仿宋_GB2312" w:eastAsia="仿宋_GB2312"/>
          <w:sz w:val="32"/>
          <w:szCs w:val="32"/>
        </w:rPr>
        <w:t>布局，加强与伙伴国家和地区之间的合作共赢，有利于我国企业更深更广融入全球供给体系，推进</w:t>
      </w:r>
      <w:r w:rsidRPr="00527A03">
        <w:rPr>
          <w:rFonts w:ascii="仿宋_GB2312" w:eastAsia="仿宋_GB2312"/>
          <w:sz w:val="32"/>
          <w:szCs w:val="32"/>
        </w:rPr>
        <w:t>“</w:t>
      </w:r>
      <w:r w:rsidRPr="00527A03">
        <w:rPr>
          <w:rFonts w:ascii="仿宋_GB2312" w:eastAsia="仿宋_GB2312"/>
          <w:sz w:val="32"/>
          <w:szCs w:val="32"/>
        </w:rPr>
        <w:t>一带一路</w:t>
      </w:r>
      <w:r w:rsidRPr="00527A03">
        <w:rPr>
          <w:rFonts w:ascii="仿宋_GB2312" w:eastAsia="仿宋_GB2312"/>
          <w:sz w:val="32"/>
          <w:szCs w:val="32"/>
        </w:rPr>
        <w:t>”</w:t>
      </w:r>
      <w:r w:rsidRPr="00527A03">
        <w:rPr>
          <w:rFonts w:ascii="仿宋_GB2312" w:eastAsia="仿宋_GB2312"/>
          <w:sz w:val="32"/>
          <w:szCs w:val="32"/>
        </w:rPr>
        <w:t>建设落地，打造全球利益共同体和命运共同体。建立基于供应链的全球贸易新规则，有利于提高我国在全球经济治理中的话语权，保障我国资源能源安全和产业安全。</w:t>
      </w:r>
    </w:p>
    <w:p w:rsidR="00527A03" w:rsidRPr="00527A03" w:rsidRDefault="00527A03" w:rsidP="00527A03">
      <w:pPr>
        <w:spacing w:line="640" w:lineRule="exact"/>
        <w:ind w:firstLineChars="200" w:firstLine="640"/>
        <w:rPr>
          <w:rFonts w:ascii="仿宋_GB2312" w:eastAsia="仿宋_GB2312"/>
          <w:sz w:val="32"/>
          <w:szCs w:val="32"/>
        </w:rPr>
      </w:pPr>
      <w:r w:rsidRPr="00527A03">
        <w:rPr>
          <w:rFonts w:ascii="仿宋_GB2312" w:eastAsia="仿宋_GB2312"/>
          <w:sz w:val="32"/>
          <w:szCs w:val="32"/>
        </w:rPr>
        <w:t>中国企业想要积极融入全球供应链网络，就需要加强信息平台等基础设施的建设。</w:t>
      </w:r>
    </w:p>
    <w:p w:rsidR="00527A03" w:rsidRPr="00527A03" w:rsidRDefault="00527A03" w:rsidP="00527A03">
      <w:pPr>
        <w:spacing w:line="640" w:lineRule="exact"/>
        <w:ind w:firstLineChars="200" w:firstLine="640"/>
        <w:rPr>
          <w:rFonts w:ascii="仿宋_GB2312" w:eastAsia="仿宋_GB2312"/>
          <w:sz w:val="32"/>
          <w:szCs w:val="32"/>
        </w:rPr>
      </w:pPr>
      <w:r w:rsidRPr="00527A03">
        <w:rPr>
          <w:rFonts w:ascii="仿宋_GB2312" w:eastAsia="仿宋_GB2312"/>
          <w:sz w:val="32"/>
          <w:szCs w:val="32"/>
        </w:rPr>
        <w:t>《意见》提出今后我国供应链的发展目标，即到2020年，形成一批适合中国国情的供应</w:t>
      </w:r>
      <w:proofErr w:type="gramStart"/>
      <w:r w:rsidRPr="00527A03">
        <w:rPr>
          <w:rFonts w:ascii="仿宋_GB2312" w:eastAsia="仿宋_GB2312"/>
          <w:sz w:val="32"/>
          <w:szCs w:val="32"/>
        </w:rPr>
        <w:t>链发展</w:t>
      </w:r>
      <w:proofErr w:type="gramEnd"/>
      <w:r w:rsidRPr="00527A03">
        <w:rPr>
          <w:rFonts w:ascii="仿宋_GB2312" w:eastAsia="仿宋_GB2312"/>
          <w:sz w:val="32"/>
          <w:szCs w:val="32"/>
        </w:rPr>
        <w:t>新技术和新模式，基本形成覆盖中国重点产业的智慧供应链体系，培育100家左右的全球供应链领先企业，中国成为全球供应</w:t>
      </w:r>
      <w:proofErr w:type="gramStart"/>
      <w:r w:rsidRPr="00527A03">
        <w:rPr>
          <w:rFonts w:ascii="仿宋_GB2312" w:eastAsia="仿宋_GB2312"/>
          <w:sz w:val="32"/>
          <w:szCs w:val="32"/>
        </w:rPr>
        <w:t>链创新</w:t>
      </w:r>
      <w:proofErr w:type="gramEnd"/>
      <w:r w:rsidRPr="00527A03">
        <w:rPr>
          <w:rFonts w:ascii="仿宋_GB2312" w:eastAsia="仿宋_GB2312"/>
          <w:sz w:val="32"/>
          <w:szCs w:val="32"/>
        </w:rPr>
        <w:t>与应用的重要中心。</w:t>
      </w:r>
    </w:p>
    <w:p w:rsidR="00527A03" w:rsidRPr="00527A03" w:rsidRDefault="00527A03" w:rsidP="00527A03">
      <w:pPr>
        <w:spacing w:line="640" w:lineRule="exact"/>
        <w:ind w:firstLineChars="200" w:firstLine="640"/>
        <w:rPr>
          <w:rFonts w:ascii="仿宋_GB2312" w:eastAsia="仿宋_GB2312"/>
          <w:sz w:val="32"/>
          <w:szCs w:val="32"/>
        </w:rPr>
      </w:pPr>
      <w:r w:rsidRPr="00527A03">
        <w:rPr>
          <w:rFonts w:ascii="仿宋_GB2312" w:eastAsia="仿宋_GB2312"/>
          <w:sz w:val="32"/>
          <w:szCs w:val="32"/>
        </w:rPr>
        <w:lastRenderedPageBreak/>
        <w:t>《意见》从国家战略的层面对</w:t>
      </w:r>
      <w:r w:rsidRPr="00527A03">
        <w:rPr>
          <w:rFonts w:ascii="仿宋_GB2312" w:eastAsia="仿宋_GB2312"/>
          <w:b/>
          <w:bCs/>
          <w:sz w:val="32"/>
          <w:szCs w:val="32"/>
        </w:rPr>
        <w:t>供应链的概念、创新的意义和发展目标</w:t>
      </w:r>
      <w:r w:rsidRPr="00527A03">
        <w:rPr>
          <w:rFonts w:ascii="仿宋_GB2312" w:eastAsia="仿宋_GB2312"/>
          <w:sz w:val="32"/>
          <w:szCs w:val="32"/>
        </w:rPr>
        <w:t>都提出了整体性的指导意见，并且明确交由商务部等部门负责具体实施推进，足以看出我们国家对于供应</w:t>
      </w:r>
      <w:proofErr w:type="gramStart"/>
      <w:r w:rsidRPr="00527A03">
        <w:rPr>
          <w:rFonts w:ascii="仿宋_GB2312" w:eastAsia="仿宋_GB2312"/>
          <w:sz w:val="32"/>
          <w:szCs w:val="32"/>
        </w:rPr>
        <w:t>链创新</w:t>
      </w:r>
      <w:proofErr w:type="gramEnd"/>
      <w:r w:rsidRPr="00527A03">
        <w:rPr>
          <w:rFonts w:ascii="仿宋_GB2312" w:eastAsia="仿宋_GB2312"/>
          <w:sz w:val="32"/>
          <w:szCs w:val="32"/>
        </w:rPr>
        <w:t>已经高度关注。</w:t>
      </w:r>
    </w:p>
    <w:p w:rsidR="00527A03" w:rsidRPr="00527A03" w:rsidRDefault="00527A03" w:rsidP="00527A03">
      <w:pPr>
        <w:spacing w:line="640" w:lineRule="exact"/>
        <w:ind w:firstLineChars="200" w:firstLine="640"/>
        <w:rPr>
          <w:rFonts w:ascii="仿宋_GB2312" w:eastAsia="仿宋_GB2312"/>
          <w:sz w:val="32"/>
          <w:szCs w:val="32"/>
        </w:rPr>
      </w:pPr>
      <w:r w:rsidRPr="00527A03">
        <w:rPr>
          <w:rFonts w:ascii="仿宋_GB2312" w:eastAsia="仿宋_GB2312"/>
          <w:sz w:val="32"/>
          <w:szCs w:val="32"/>
        </w:rPr>
        <w:t>不管是</w:t>
      </w:r>
      <w:r w:rsidRPr="00527A03">
        <w:rPr>
          <w:rFonts w:ascii="仿宋_GB2312" w:eastAsia="仿宋_GB2312"/>
          <w:sz w:val="32"/>
          <w:szCs w:val="32"/>
        </w:rPr>
        <w:t>“</w:t>
      </w:r>
      <w:r w:rsidRPr="00527A03">
        <w:rPr>
          <w:rFonts w:ascii="仿宋_GB2312" w:eastAsia="仿宋_GB2312"/>
          <w:sz w:val="32"/>
          <w:szCs w:val="32"/>
        </w:rPr>
        <w:t>一带一路</w:t>
      </w:r>
      <w:r w:rsidRPr="00527A03">
        <w:rPr>
          <w:rFonts w:ascii="仿宋_GB2312" w:eastAsia="仿宋_GB2312"/>
          <w:sz w:val="32"/>
          <w:szCs w:val="32"/>
        </w:rPr>
        <w:t>”</w:t>
      </w:r>
      <w:r w:rsidRPr="00527A03">
        <w:rPr>
          <w:rFonts w:ascii="仿宋_GB2312" w:eastAsia="仿宋_GB2312"/>
          <w:sz w:val="32"/>
          <w:szCs w:val="32"/>
        </w:rPr>
        <w:t>，还是</w:t>
      </w:r>
      <w:r w:rsidRPr="00527A03">
        <w:rPr>
          <w:rFonts w:ascii="仿宋_GB2312" w:eastAsia="仿宋_GB2312"/>
          <w:sz w:val="32"/>
          <w:szCs w:val="32"/>
        </w:rPr>
        <w:t>“</w:t>
      </w:r>
      <w:r w:rsidRPr="00527A03">
        <w:rPr>
          <w:rFonts w:ascii="仿宋_GB2312" w:eastAsia="仿宋_GB2312"/>
          <w:sz w:val="32"/>
          <w:szCs w:val="32"/>
        </w:rPr>
        <w:t>中国制造2025</w:t>
      </w:r>
      <w:r w:rsidRPr="00527A03">
        <w:rPr>
          <w:rFonts w:ascii="仿宋_GB2312" w:eastAsia="仿宋_GB2312"/>
          <w:sz w:val="32"/>
          <w:szCs w:val="32"/>
        </w:rPr>
        <w:t>”</w:t>
      </w:r>
      <w:r w:rsidRPr="00527A03">
        <w:rPr>
          <w:rFonts w:ascii="仿宋_GB2312" w:eastAsia="仿宋_GB2312"/>
          <w:sz w:val="32"/>
          <w:szCs w:val="32"/>
        </w:rPr>
        <w:t>，这些国家战略的落地实施都需要</w:t>
      </w:r>
      <w:r w:rsidRPr="00527A03">
        <w:rPr>
          <w:rFonts w:ascii="仿宋_GB2312" w:eastAsia="仿宋_GB2312"/>
          <w:sz w:val="32"/>
          <w:szCs w:val="32"/>
        </w:rPr>
        <w:t>“</w:t>
      </w:r>
      <w:r w:rsidRPr="00527A03">
        <w:rPr>
          <w:rFonts w:ascii="仿宋_GB2312" w:eastAsia="仿宋_GB2312"/>
          <w:b/>
          <w:bCs/>
          <w:sz w:val="32"/>
          <w:szCs w:val="32"/>
        </w:rPr>
        <w:t xml:space="preserve">设计 </w:t>
      </w:r>
      <w:r w:rsidRPr="00527A03">
        <w:rPr>
          <w:rFonts w:ascii="仿宋_GB2312" w:eastAsia="仿宋_GB2312"/>
          <w:b/>
          <w:bCs/>
          <w:sz w:val="32"/>
          <w:szCs w:val="32"/>
        </w:rPr>
        <w:t>↔</w:t>
      </w:r>
      <w:r w:rsidRPr="00527A03">
        <w:rPr>
          <w:rFonts w:ascii="仿宋_GB2312" w:eastAsia="仿宋_GB2312"/>
          <w:b/>
          <w:bCs/>
          <w:sz w:val="32"/>
          <w:szCs w:val="32"/>
        </w:rPr>
        <w:t xml:space="preserve"> 计划 </w:t>
      </w:r>
      <w:r w:rsidRPr="00527A03">
        <w:rPr>
          <w:rFonts w:ascii="仿宋_GB2312" w:eastAsia="仿宋_GB2312"/>
          <w:b/>
          <w:bCs/>
          <w:sz w:val="32"/>
          <w:szCs w:val="32"/>
        </w:rPr>
        <w:t>↔</w:t>
      </w:r>
      <w:r w:rsidRPr="00527A03">
        <w:rPr>
          <w:rFonts w:ascii="仿宋_GB2312" w:eastAsia="仿宋_GB2312"/>
          <w:b/>
          <w:bCs/>
          <w:sz w:val="32"/>
          <w:szCs w:val="32"/>
        </w:rPr>
        <w:t xml:space="preserve"> 制造 </w:t>
      </w:r>
      <w:r w:rsidRPr="00527A03">
        <w:rPr>
          <w:rFonts w:ascii="仿宋_GB2312" w:eastAsia="仿宋_GB2312"/>
          <w:b/>
          <w:bCs/>
          <w:sz w:val="32"/>
          <w:szCs w:val="32"/>
        </w:rPr>
        <w:t>↔</w:t>
      </w:r>
      <w:r w:rsidRPr="00527A03">
        <w:rPr>
          <w:rFonts w:ascii="仿宋_GB2312" w:eastAsia="仿宋_GB2312"/>
          <w:b/>
          <w:bCs/>
          <w:sz w:val="32"/>
          <w:szCs w:val="32"/>
        </w:rPr>
        <w:t xml:space="preserve"> 交付 </w:t>
      </w:r>
      <w:r w:rsidRPr="00527A03">
        <w:rPr>
          <w:rFonts w:ascii="仿宋_GB2312" w:eastAsia="仿宋_GB2312"/>
          <w:b/>
          <w:bCs/>
          <w:sz w:val="32"/>
          <w:szCs w:val="32"/>
        </w:rPr>
        <w:t>↔</w:t>
      </w:r>
      <w:r w:rsidRPr="00527A03">
        <w:rPr>
          <w:rFonts w:ascii="仿宋_GB2312" w:eastAsia="仿宋_GB2312"/>
          <w:b/>
          <w:bCs/>
          <w:sz w:val="32"/>
          <w:szCs w:val="32"/>
        </w:rPr>
        <w:t xml:space="preserve"> 运维</w:t>
      </w:r>
      <w:r w:rsidRPr="00527A03">
        <w:rPr>
          <w:rFonts w:ascii="仿宋_GB2312" w:eastAsia="仿宋_GB2312"/>
          <w:sz w:val="32"/>
          <w:szCs w:val="32"/>
        </w:rPr>
        <w:t>”</w:t>
      </w:r>
      <w:r w:rsidRPr="00527A03">
        <w:rPr>
          <w:rFonts w:ascii="仿宋_GB2312" w:eastAsia="仿宋_GB2312"/>
          <w:sz w:val="32"/>
          <w:szCs w:val="32"/>
        </w:rPr>
        <w:t>全链条的高效运作，都需要全新的数字化供应链的赋能助力。</w:t>
      </w:r>
    </w:p>
    <w:p w:rsidR="00527A03" w:rsidRPr="00527A03" w:rsidRDefault="00527A03" w:rsidP="00527A03">
      <w:pPr>
        <w:spacing w:line="640" w:lineRule="exact"/>
        <w:ind w:firstLineChars="200" w:firstLine="640"/>
        <w:rPr>
          <w:rFonts w:ascii="仿宋_GB2312" w:eastAsia="仿宋_GB2312"/>
          <w:sz w:val="32"/>
          <w:szCs w:val="32"/>
        </w:rPr>
      </w:pPr>
      <w:r w:rsidRPr="00527A03">
        <w:rPr>
          <w:rFonts w:ascii="仿宋_GB2312" w:eastAsia="仿宋_GB2312"/>
          <w:sz w:val="32"/>
          <w:szCs w:val="32"/>
        </w:rPr>
        <w:t>《意见》已经给广大的企业家和供应链从业者指明了方向，接下来我们需要把战略落地，执行到位。</w:t>
      </w:r>
    </w:p>
    <w:p w:rsidR="00527A03" w:rsidRPr="00527A03" w:rsidRDefault="00527A03" w:rsidP="00527A03">
      <w:pPr>
        <w:spacing w:line="640" w:lineRule="exact"/>
        <w:ind w:firstLineChars="200" w:firstLine="640"/>
        <w:rPr>
          <w:rFonts w:ascii="仿宋_GB2312" w:eastAsia="仿宋_GB2312"/>
          <w:sz w:val="32"/>
          <w:szCs w:val="32"/>
        </w:rPr>
      </w:pPr>
      <w:r w:rsidRPr="00527A03">
        <w:rPr>
          <w:rFonts w:ascii="仿宋_GB2312" w:eastAsia="仿宋_GB2312"/>
          <w:sz w:val="32"/>
          <w:szCs w:val="32"/>
        </w:rPr>
        <w:t>而战略落地的难点在于需要有一套完善的软件系统，可以把企业既定的流程固化下来，为供应</w:t>
      </w:r>
      <w:proofErr w:type="gramStart"/>
      <w:r w:rsidRPr="00527A03">
        <w:rPr>
          <w:rFonts w:ascii="仿宋_GB2312" w:eastAsia="仿宋_GB2312"/>
          <w:sz w:val="32"/>
          <w:szCs w:val="32"/>
        </w:rPr>
        <w:t>链创新</w:t>
      </w:r>
      <w:proofErr w:type="gramEnd"/>
      <w:r w:rsidRPr="00527A03">
        <w:rPr>
          <w:rFonts w:ascii="仿宋_GB2312" w:eastAsia="仿宋_GB2312"/>
          <w:sz w:val="32"/>
          <w:szCs w:val="32"/>
        </w:rPr>
        <w:t>赋能。</w:t>
      </w:r>
    </w:p>
    <w:p w:rsidR="00527A03" w:rsidRPr="00527A03" w:rsidRDefault="00527A03" w:rsidP="00527A03">
      <w:pPr>
        <w:spacing w:line="640" w:lineRule="exact"/>
        <w:ind w:firstLineChars="200" w:firstLine="643"/>
        <w:rPr>
          <w:rFonts w:ascii="仿宋_GB2312" w:eastAsia="仿宋_GB2312"/>
          <w:sz w:val="32"/>
          <w:szCs w:val="32"/>
        </w:rPr>
      </w:pPr>
      <w:r w:rsidRPr="00527A03">
        <w:rPr>
          <w:rFonts w:ascii="仿宋_GB2312" w:eastAsia="仿宋_GB2312"/>
          <w:b/>
          <w:bCs/>
          <w:sz w:val="32"/>
          <w:szCs w:val="32"/>
        </w:rPr>
        <w:t>概念落地，系统创新</w:t>
      </w:r>
    </w:p>
    <w:p w:rsidR="00527A03" w:rsidRPr="00527A03" w:rsidRDefault="00527A03" w:rsidP="00527A03">
      <w:pPr>
        <w:spacing w:line="640" w:lineRule="exact"/>
        <w:ind w:firstLineChars="200" w:firstLine="640"/>
        <w:rPr>
          <w:rFonts w:ascii="仿宋_GB2312" w:eastAsia="仿宋_GB2312"/>
          <w:sz w:val="32"/>
          <w:szCs w:val="32"/>
        </w:rPr>
      </w:pPr>
      <w:r w:rsidRPr="00527A03">
        <w:rPr>
          <w:rFonts w:ascii="仿宋_GB2312" w:eastAsia="仿宋_GB2312"/>
          <w:sz w:val="32"/>
          <w:szCs w:val="32"/>
        </w:rPr>
        <w:t>从设计到运维，</w:t>
      </w:r>
      <w:r w:rsidRPr="008E1322">
        <w:rPr>
          <w:rFonts w:ascii="仿宋_GB2312" w:eastAsia="仿宋_GB2312"/>
          <w:bCs/>
          <w:sz w:val="32"/>
          <w:szCs w:val="32"/>
        </w:rPr>
        <w:t>数字化供应链</w:t>
      </w:r>
      <w:r w:rsidRPr="00527A03">
        <w:rPr>
          <w:rFonts w:ascii="仿宋_GB2312" w:eastAsia="仿宋_GB2312"/>
          <w:sz w:val="32"/>
          <w:szCs w:val="32"/>
        </w:rPr>
        <w:t>可以帮助企业进行产品全生命周期管理，从产品设计、生产计划、生产制造、销售交付和运营维护，完美连接全流程。</w:t>
      </w:r>
    </w:p>
    <w:p w:rsidR="00527A03" w:rsidRPr="00527A03" w:rsidRDefault="00527A03" w:rsidP="00527A03">
      <w:pPr>
        <w:spacing w:line="640" w:lineRule="exact"/>
        <w:ind w:firstLineChars="200" w:firstLine="640"/>
        <w:rPr>
          <w:rFonts w:ascii="仿宋_GB2312" w:eastAsia="仿宋_GB2312"/>
          <w:sz w:val="32"/>
          <w:szCs w:val="32"/>
        </w:rPr>
      </w:pPr>
      <w:r w:rsidRPr="00527A03">
        <w:rPr>
          <w:rFonts w:ascii="仿宋_GB2312" w:eastAsia="仿宋_GB2312"/>
          <w:sz w:val="32"/>
          <w:szCs w:val="32"/>
        </w:rPr>
        <w:lastRenderedPageBreak/>
        <w:t>目前有一些国际软件厂商已经敏锐地觉察到未来的趋势，并适时地提出</w:t>
      </w:r>
      <w:proofErr w:type="gramStart"/>
      <w:r w:rsidRPr="00527A03">
        <w:rPr>
          <w:rFonts w:ascii="仿宋_GB2312" w:eastAsia="仿宋_GB2312"/>
          <w:sz w:val="32"/>
          <w:szCs w:val="32"/>
        </w:rPr>
        <w:t>整合全</w:t>
      </w:r>
      <w:proofErr w:type="gramEnd"/>
      <w:r w:rsidRPr="00527A03">
        <w:rPr>
          <w:rFonts w:ascii="仿宋_GB2312" w:eastAsia="仿宋_GB2312"/>
          <w:sz w:val="32"/>
          <w:szCs w:val="32"/>
        </w:rPr>
        <w:t>流程的概念。这种想法与《意见》中提出的供应链理念</w:t>
      </w:r>
      <w:r w:rsidRPr="008E1322">
        <w:rPr>
          <w:rFonts w:ascii="仿宋_GB2312" w:eastAsia="仿宋_GB2312"/>
          <w:bCs/>
          <w:sz w:val="32"/>
          <w:szCs w:val="32"/>
        </w:rPr>
        <w:t>不谋而合</w:t>
      </w:r>
      <w:r w:rsidRPr="00527A03">
        <w:rPr>
          <w:rFonts w:ascii="仿宋_GB2312" w:eastAsia="仿宋_GB2312"/>
          <w:sz w:val="32"/>
          <w:szCs w:val="32"/>
        </w:rPr>
        <w:t>。</w:t>
      </w:r>
    </w:p>
    <w:p w:rsidR="00527A03" w:rsidRPr="00527A03" w:rsidRDefault="00527A03" w:rsidP="00527A03">
      <w:pPr>
        <w:spacing w:line="640" w:lineRule="exact"/>
        <w:ind w:firstLineChars="200" w:firstLine="640"/>
        <w:rPr>
          <w:rFonts w:ascii="仿宋_GB2312" w:eastAsia="仿宋_GB2312"/>
          <w:sz w:val="32"/>
          <w:szCs w:val="32"/>
        </w:rPr>
      </w:pPr>
      <w:r w:rsidRPr="00527A03">
        <w:rPr>
          <w:rFonts w:ascii="仿宋_GB2312" w:eastAsia="仿宋_GB2312"/>
          <w:sz w:val="32"/>
          <w:szCs w:val="32"/>
        </w:rPr>
        <w:t>对于我们的企业来说，应该从</w:t>
      </w:r>
      <w:r w:rsidRPr="008E1322">
        <w:rPr>
          <w:rFonts w:ascii="仿宋_GB2312" w:eastAsia="仿宋_GB2312"/>
          <w:bCs/>
          <w:sz w:val="32"/>
          <w:szCs w:val="32"/>
        </w:rPr>
        <w:t>全局视角来看供应链</w:t>
      </w:r>
      <w:r w:rsidRPr="00527A03">
        <w:rPr>
          <w:rFonts w:ascii="仿宋_GB2312" w:eastAsia="仿宋_GB2312"/>
          <w:sz w:val="32"/>
          <w:szCs w:val="32"/>
        </w:rPr>
        <w:t>，这样才能避免</w:t>
      </w:r>
      <w:r w:rsidRPr="00527A03">
        <w:rPr>
          <w:rFonts w:ascii="仿宋_GB2312" w:eastAsia="仿宋_GB2312"/>
          <w:sz w:val="32"/>
          <w:szCs w:val="32"/>
        </w:rPr>
        <w:t>“</w:t>
      </w:r>
      <w:r w:rsidRPr="00527A03">
        <w:rPr>
          <w:rFonts w:ascii="仿宋_GB2312" w:eastAsia="仿宋_GB2312"/>
          <w:sz w:val="32"/>
          <w:szCs w:val="32"/>
        </w:rPr>
        <w:t>按下葫芦浮起瓢</w:t>
      </w:r>
      <w:r w:rsidRPr="00527A03">
        <w:rPr>
          <w:rFonts w:ascii="仿宋_GB2312" w:eastAsia="仿宋_GB2312"/>
          <w:sz w:val="32"/>
          <w:szCs w:val="32"/>
        </w:rPr>
        <w:t>”</w:t>
      </w:r>
      <w:r w:rsidRPr="00527A03">
        <w:rPr>
          <w:rFonts w:ascii="仿宋_GB2312" w:eastAsia="仿宋_GB2312"/>
          <w:sz w:val="32"/>
          <w:szCs w:val="32"/>
        </w:rPr>
        <w:t>的情况。</w:t>
      </w:r>
    </w:p>
    <w:p w:rsidR="00527A03" w:rsidRPr="008E1322" w:rsidRDefault="00527A03" w:rsidP="00527A03">
      <w:pPr>
        <w:spacing w:line="640" w:lineRule="exact"/>
        <w:ind w:firstLineChars="200" w:firstLine="640"/>
        <w:rPr>
          <w:rFonts w:ascii="仿宋_GB2312" w:eastAsia="仿宋_GB2312"/>
          <w:color w:val="auto"/>
          <w:sz w:val="32"/>
          <w:szCs w:val="32"/>
        </w:rPr>
      </w:pPr>
      <w:r w:rsidRPr="008E1322">
        <w:rPr>
          <w:rFonts w:ascii="仿宋_GB2312" w:eastAsia="仿宋_GB2312"/>
          <w:color w:val="auto"/>
          <w:sz w:val="32"/>
          <w:szCs w:val="32"/>
        </w:rPr>
        <w:t>在产品设计阶段就精准地管理物料清单，不但可以降低研发的成本，还可以为最终的销售环节提供准确的成本核算。</w:t>
      </w:r>
    </w:p>
    <w:p w:rsidR="00527A03" w:rsidRPr="008E1322" w:rsidRDefault="00527A03" w:rsidP="00527A03">
      <w:pPr>
        <w:spacing w:line="640" w:lineRule="exact"/>
        <w:ind w:firstLineChars="200" w:firstLine="640"/>
        <w:rPr>
          <w:rFonts w:ascii="仿宋_GB2312" w:eastAsia="仿宋_GB2312"/>
          <w:color w:val="auto"/>
          <w:sz w:val="32"/>
          <w:szCs w:val="32"/>
        </w:rPr>
      </w:pPr>
      <w:r w:rsidRPr="008E1322">
        <w:rPr>
          <w:rFonts w:ascii="仿宋_GB2312" w:eastAsia="仿宋_GB2312"/>
          <w:color w:val="auto"/>
          <w:sz w:val="32"/>
          <w:szCs w:val="32"/>
        </w:rPr>
        <w:t>工业互联网、物联网和即将到来的5G网络，已经为全流程供应</w:t>
      </w:r>
      <w:proofErr w:type="gramStart"/>
      <w:r w:rsidRPr="008E1322">
        <w:rPr>
          <w:rFonts w:ascii="仿宋_GB2312" w:eastAsia="仿宋_GB2312"/>
          <w:color w:val="auto"/>
          <w:sz w:val="32"/>
          <w:szCs w:val="32"/>
        </w:rPr>
        <w:t>链提供</w:t>
      </w:r>
      <w:proofErr w:type="gramEnd"/>
      <w:r w:rsidRPr="008E1322">
        <w:rPr>
          <w:rFonts w:ascii="仿宋_GB2312" w:eastAsia="仿宋_GB2312"/>
          <w:color w:val="auto"/>
          <w:sz w:val="32"/>
          <w:szCs w:val="32"/>
        </w:rPr>
        <w:t>了足够的技术支持。</w:t>
      </w:r>
    </w:p>
    <w:p w:rsidR="00527A03" w:rsidRPr="00527A03" w:rsidRDefault="00527A03" w:rsidP="00527A03">
      <w:pPr>
        <w:spacing w:line="640" w:lineRule="exact"/>
        <w:ind w:firstLineChars="200" w:firstLine="640"/>
        <w:rPr>
          <w:rFonts w:ascii="仿宋_GB2312" w:eastAsia="仿宋_GB2312"/>
          <w:sz w:val="32"/>
          <w:szCs w:val="32"/>
        </w:rPr>
      </w:pPr>
      <w:r w:rsidRPr="00527A03">
        <w:rPr>
          <w:rFonts w:ascii="仿宋_GB2312" w:eastAsia="仿宋_GB2312"/>
          <w:sz w:val="32"/>
          <w:szCs w:val="32"/>
        </w:rPr>
        <w:t>我们的消费市场已经发生巨大转变，90后消费者已经厌倦了标准化的商品，开始追求与众不同的个性化定制商品。</w:t>
      </w:r>
    </w:p>
    <w:p w:rsidR="00527A03" w:rsidRPr="008E1322" w:rsidRDefault="00527A03" w:rsidP="008E1322">
      <w:pPr>
        <w:spacing w:line="640" w:lineRule="exact"/>
        <w:ind w:firstLineChars="200" w:firstLine="640"/>
        <w:rPr>
          <w:rFonts w:ascii="仿宋_GB2312" w:eastAsia="仿宋_GB2312"/>
          <w:sz w:val="32"/>
          <w:szCs w:val="32"/>
        </w:rPr>
      </w:pPr>
      <w:r w:rsidRPr="008E1322">
        <w:rPr>
          <w:rFonts w:ascii="仿宋_GB2312" w:eastAsia="仿宋_GB2312"/>
          <w:sz w:val="32"/>
          <w:szCs w:val="32"/>
        </w:rPr>
        <w:t>这些变化正在倒逼着商家重塑他们的供应链。如何</w:t>
      </w:r>
      <w:r w:rsidRPr="008E1322">
        <w:rPr>
          <w:rFonts w:ascii="仿宋_GB2312" w:eastAsia="仿宋_GB2312"/>
          <w:bCs/>
          <w:sz w:val="32"/>
          <w:szCs w:val="32"/>
        </w:rPr>
        <w:t>快速响应消费者的需求，并及时供应定制化的商品</w:t>
      </w:r>
      <w:r w:rsidRPr="008E1322">
        <w:rPr>
          <w:rFonts w:ascii="仿宋_GB2312" w:eastAsia="仿宋_GB2312"/>
          <w:sz w:val="32"/>
          <w:szCs w:val="32"/>
        </w:rPr>
        <w:t>，这些都是企业需要重构供应链的动因。</w:t>
      </w:r>
    </w:p>
    <w:p w:rsidR="00527A03" w:rsidRPr="008E1322" w:rsidRDefault="00527A03" w:rsidP="008E1322">
      <w:pPr>
        <w:spacing w:line="640" w:lineRule="exact"/>
        <w:ind w:firstLineChars="200" w:firstLine="640"/>
        <w:rPr>
          <w:rFonts w:ascii="仿宋_GB2312" w:eastAsia="仿宋_GB2312"/>
          <w:sz w:val="32"/>
          <w:szCs w:val="32"/>
        </w:rPr>
      </w:pPr>
      <w:r w:rsidRPr="008E1322">
        <w:rPr>
          <w:rFonts w:ascii="仿宋_GB2312" w:eastAsia="仿宋_GB2312"/>
          <w:bCs/>
          <w:sz w:val="32"/>
          <w:szCs w:val="32"/>
        </w:rPr>
        <w:t>从前端消费者获取实时数据，到后台系统做出快速响应，企业需要打通所有系统数据之间的壁垒，构建新型集成式供应链。</w:t>
      </w:r>
    </w:p>
    <w:p w:rsidR="00527A03" w:rsidRPr="00527A03" w:rsidRDefault="00527A03" w:rsidP="00527A03">
      <w:pPr>
        <w:spacing w:line="640" w:lineRule="exact"/>
        <w:rPr>
          <w:rFonts w:ascii="仿宋_GB2312" w:eastAsia="仿宋_GB2312"/>
          <w:sz w:val="32"/>
          <w:szCs w:val="32"/>
        </w:rPr>
      </w:pPr>
    </w:p>
    <w:p w:rsidR="00527A03" w:rsidRPr="00527A03" w:rsidRDefault="00527A03" w:rsidP="00527A03">
      <w:pPr>
        <w:spacing w:line="640" w:lineRule="exact"/>
        <w:ind w:firstLineChars="200" w:firstLine="640"/>
        <w:rPr>
          <w:rFonts w:ascii="仿宋_GB2312" w:eastAsia="仿宋_GB2312"/>
          <w:sz w:val="32"/>
          <w:szCs w:val="32"/>
        </w:rPr>
      </w:pPr>
      <w:r w:rsidRPr="00527A03">
        <w:rPr>
          <w:rFonts w:ascii="仿宋_GB2312" w:eastAsia="仿宋_GB2312"/>
          <w:sz w:val="32"/>
          <w:szCs w:val="32"/>
        </w:rPr>
        <w:lastRenderedPageBreak/>
        <w:t>新一代的数字化供应</w:t>
      </w:r>
      <w:proofErr w:type="gramStart"/>
      <w:r w:rsidRPr="00527A03">
        <w:rPr>
          <w:rFonts w:ascii="仿宋_GB2312" w:eastAsia="仿宋_GB2312"/>
          <w:sz w:val="32"/>
          <w:szCs w:val="32"/>
        </w:rPr>
        <w:t>链即将</w:t>
      </w:r>
      <w:proofErr w:type="gramEnd"/>
      <w:r w:rsidRPr="00527A03">
        <w:rPr>
          <w:rFonts w:ascii="仿宋_GB2312" w:eastAsia="仿宋_GB2312"/>
          <w:sz w:val="32"/>
          <w:szCs w:val="32"/>
        </w:rPr>
        <w:t>颠覆传统，它们不仅能完美支持企业从设计到运维的全流程，而且充分匹配我国对于供应</w:t>
      </w:r>
      <w:proofErr w:type="gramStart"/>
      <w:r w:rsidRPr="00527A03">
        <w:rPr>
          <w:rFonts w:ascii="仿宋_GB2312" w:eastAsia="仿宋_GB2312"/>
          <w:sz w:val="32"/>
          <w:szCs w:val="32"/>
        </w:rPr>
        <w:t>链未来</w:t>
      </w:r>
      <w:proofErr w:type="gramEnd"/>
      <w:r w:rsidRPr="00527A03">
        <w:rPr>
          <w:rFonts w:ascii="仿宋_GB2312" w:eastAsia="仿宋_GB2312"/>
          <w:sz w:val="32"/>
          <w:szCs w:val="32"/>
        </w:rPr>
        <w:t>创新和应用的全部要求。</w:t>
      </w:r>
    </w:p>
    <w:p w:rsidR="00F62522" w:rsidRDefault="00527A03" w:rsidP="00527A03">
      <w:pPr>
        <w:spacing w:line="640" w:lineRule="exact"/>
        <w:ind w:firstLineChars="200" w:firstLine="640"/>
        <w:rPr>
          <w:rFonts w:ascii="仿宋_GB2312" w:eastAsia="仿宋_GB2312"/>
          <w:sz w:val="32"/>
          <w:szCs w:val="32"/>
        </w:rPr>
      </w:pPr>
      <w:r w:rsidRPr="00527A03">
        <w:rPr>
          <w:rFonts w:ascii="仿宋_GB2312" w:eastAsia="仿宋_GB2312"/>
          <w:sz w:val="32"/>
          <w:szCs w:val="32"/>
        </w:rPr>
        <w:t>现在，已是时候从传统的供应链认知中升级，</w:t>
      </w:r>
      <w:r w:rsidRPr="00527A03">
        <w:rPr>
          <w:rFonts w:ascii="仿宋_GB2312" w:eastAsia="仿宋_GB2312"/>
          <w:b/>
          <w:bCs/>
          <w:sz w:val="32"/>
          <w:szCs w:val="32"/>
        </w:rPr>
        <w:t>拥抱从设计到运维的集成式供应链新时代了！</w:t>
      </w:r>
    </w:p>
    <w:p w:rsidR="00B312C2" w:rsidRPr="005E6984" w:rsidRDefault="004B0D24" w:rsidP="00960C7D">
      <w:pPr>
        <w:pStyle w:val="1"/>
        <w:pBdr>
          <w:bottom w:val="none" w:sz="0" w:space="0" w:color="auto"/>
        </w:pBdr>
        <w:spacing w:before="0" w:after="0" w:line="640" w:lineRule="exact"/>
        <w:rPr>
          <w:rFonts w:ascii="方正小标宋简体" w:eastAsia="方正小标宋简体" w:hAnsi="微软雅黑"/>
          <w:color w:val="000000" w:themeColor="text1"/>
          <w:sz w:val="44"/>
          <w:szCs w:val="44"/>
        </w:rPr>
      </w:pPr>
      <w:bookmarkStart w:id="9" w:name="_Toc534362788"/>
      <w:r w:rsidRPr="005E6984">
        <w:rPr>
          <w:rFonts w:ascii="方正小标宋简体" w:eastAsia="方正小标宋简体" w:hAnsi="微软雅黑" w:hint="eastAsia"/>
          <w:color w:val="000000" w:themeColor="text1"/>
          <w:sz w:val="44"/>
          <w:szCs w:val="44"/>
        </w:rPr>
        <w:lastRenderedPageBreak/>
        <w:t>煤炭方面</w:t>
      </w:r>
      <w:bookmarkEnd w:id="7"/>
      <w:bookmarkEnd w:id="9"/>
    </w:p>
    <w:p w:rsidR="007747FF" w:rsidRPr="007747FF" w:rsidRDefault="007747FF" w:rsidP="00E25A89">
      <w:pPr>
        <w:pStyle w:val="2"/>
        <w:rPr>
          <w:rFonts w:asciiTheme="majorEastAsia" w:eastAsiaTheme="majorEastAsia" w:hAnsiTheme="majorEastAsia"/>
          <w:b/>
          <w:bCs w:val="0"/>
          <w:color w:val="0B86D6" w:themeColor="background2" w:themeShade="80"/>
          <w:spacing w:val="5"/>
          <w:sz w:val="32"/>
          <w:szCs w:val="32"/>
        </w:rPr>
      </w:pPr>
      <w:bookmarkStart w:id="10" w:name="_Toc534362789"/>
      <w:r w:rsidRPr="007747FF">
        <w:rPr>
          <w:rFonts w:asciiTheme="majorEastAsia" w:eastAsiaTheme="majorEastAsia" w:hAnsiTheme="majorEastAsia" w:hint="eastAsia"/>
          <w:b/>
          <w:bCs w:val="0"/>
          <w:color w:val="0B86D6" w:themeColor="background2" w:themeShade="80"/>
          <w:spacing w:val="5"/>
          <w:sz w:val="32"/>
          <w:szCs w:val="32"/>
        </w:rPr>
        <w:t>明年环渤海港口煤运形势展望</w:t>
      </w:r>
      <w:bookmarkEnd w:id="10"/>
    </w:p>
    <w:p w:rsidR="007747FF" w:rsidRPr="007747FF" w:rsidRDefault="007747FF" w:rsidP="007747FF">
      <w:pPr>
        <w:spacing w:line="640" w:lineRule="exact"/>
        <w:ind w:firstLineChars="200" w:firstLine="640"/>
        <w:rPr>
          <w:rFonts w:ascii="仿宋_GB2312" w:eastAsia="仿宋_GB2312" w:hAnsi="microsoft yahei" w:cs="Helvetica" w:hint="eastAsia"/>
          <w:sz w:val="32"/>
          <w:szCs w:val="32"/>
        </w:rPr>
      </w:pPr>
      <w:bookmarkStart w:id="11" w:name="_Toc518465104"/>
      <w:r w:rsidRPr="007747FF">
        <w:rPr>
          <w:rFonts w:ascii="仿宋_GB2312" w:eastAsia="仿宋_GB2312" w:hAnsi="microsoft yahei" w:cs="Helvetica" w:hint="eastAsia"/>
          <w:sz w:val="32"/>
          <w:szCs w:val="32"/>
        </w:rPr>
        <w:t>今年，经济快速发展，人民生活水平提高，拉动了用电量和耗煤量的增加;此外，南方诸多省市自产煤减少，对国内煤炭依赖性增强。下半年，经济下行压力明显加大;尤其九月份，工业</w:t>
      </w:r>
      <w:proofErr w:type="gramStart"/>
      <w:r w:rsidRPr="007747FF">
        <w:rPr>
          <w:rFonts w:ascii="仿宋_GB2312" w:eastAsia="仿宋_GB2312" w:hAnsi="microsoft yahei" w:cs="Helvetica" w:hint="eastAsia"/>
          <w:sz w:val="32"/>
          <w:szCs w:val="32"/>
        </w:rPr>
        <w:t>用电走</w:t>
      </w:r>
      <w:proofErr w:type="gramEnd"/>
      <w:r w:rsidRPr="007747FF">
        <w:rPr>
          <w:rFonts w:ascii="仿宋_GB2312" w:eastAsia="仿宋_GB2312" w:hAnsi="microsoft yahei" w:cs="Helvetica" w:hint="eastAsia"/>
          <w:sz w:val="32"/>
          <w:szCs w:val="32"/>
        </w:rPr>
        <w:t>弱，电厂日耗大幅下降。但进入四季度，冬储运煤高峰的到来，带动下游需求保持一定水平，南方沿海地区煤炭需求保持增长态势。</w:t>
      </w:r>
    </w:p>
    <w:p w:rsidR="007747FF" w:rsidRPr="007747FF" w:rsidRDefault="007747FF" w:rsidP="004123BD">
      <w:pPr>
        <w:spacing w:after="0" w:line="640" w:lineRule="exact"/>
        <w:ind w:firstLineChars="200" w:firstLine="640"/>
        <w:rPr>
          <w:rFonts w:ascii="仿宋_GB2312" w:eastAsia="仿宋_GB2312" w:hAnsi="microsoft yahei" w:cs="Helvetica" w:hint="eastAsia"/>
          <w:sz w:val="32"/>
          <w:szCs w:val="32"/>
        </w:rPr>
      </w:pPr>
      <w:r w:rsidRPr="007747FF">
        <w:rPr>
          <w:rFonts w:ascii="仿宋_GB2312" w:eastAsia="仿宋_GB2312" w:hAnsi="microsoft yahei" w:cs="Helvetica" w:hint="eastAsia"/>
          <w:sz w:val="32"/>
          <w:szCs w:val="32"/>
        </w:rPr>
        <w:t>环渤海港口占北方港口煤炭一次下水量的93%，占据主导地位。在进口煤炭小幅增加的情况下，预计今年环渤海港口合计发运煤炭将达到7.2亿吨，同比增加4000万吨。受港口分流影响，今年，秦皇岛港煤炭吞吐量出现1000万吨的下滑，预计完成煤炭吞吐量在2.04亿吨左右。黄骅港方面，</w:t>
      </w:r>
      <w:proofErr w:type="gramStart"/>
      <w:r w:rsidRPr="007747FF">
        <w:rPr>
          <w:rFonts w:ascii="仿宋_GB2312" w:eastAsia="仿宋_GB2312" w:hAnsi="microsoft yahei" w:cs="Helvetica" w:hint="eastAsia"/>
          <w:sz w:val="32"/>
          <w:szCs w:val="32"/>
        </w:rPr>
        <w:t>受准池线</w:t>
      </w:r>
      <w:proofErr w:type="gramEnd"/>
      <w:r w:rsidRPr="007747FF">
        <w:rPr>
          <w:rFonts w:ascii="仿宋_GB2312" w:eastAsia="仿宋_GB2312" w:hAnsi="microsoft yahei" w:cs="Helvetica" w:hint="eastAsia"/>
          <w:sz w:val="32"/>
          <w:szCs w:val="32"/>
        </w:rPr>
        <w:t>、朔黄线增加运量影响，煤炭供需双高，运输形势看好，今年煤炭吞吐量首次突破2亿吨大关。因“汽运煤”受限，天津老港又没有铁路专线支持，造成天津港煤炭吞吐量继续呈减少态势。</w:t>
      </w:r>
    </w:p>
    <w:p w:rsidR="007747FF" w:rsidRPr="007747FF" w:rsidRDefault="007747FF" w:rsidP="007747FF">
      <w:pPr>
        <w:spacing w:after="0" w:line="640" w:lineRule="exact"/>
        <w:ind w:firstLineChars="200" w:firstLine="640"/>
        <w:rPr>
          <w:rFonts w:ascii="仿宋_GB2312" w:eastAsia="仿宋_GB2312" w:hAnsi="microsoft yahei" w:cs="Helvetica" w:hint="eastAsia"/>
          <w:sz w:val="32"/>
          <w:szCs w:val="32"/>
        </w:rPr>
      </w:pPr>
      <w:r w:rsidRPr="007747FF">
        <w:rPr>
          <w:rFonts w:ascii="仿宋_GB2312" w:eastAsia="仿宋_GB2312" w:hAnsi="microsoft yahei" w:cs="Helvetica" w:hint="eastAsia"/>
          <w:sz w:val="32"/>
          <w:szCs w:val="32"/>
        </w:rPr>
        <w:t>明年上半年，经济下行压力加大，而随着政策转向放松，并叠加</w:t>
      </w:r>
      <w:proofErr w:type="gramStart"/>
      <w:r w:rsidRPr="007747FF">
        <w:rPr>
          <w:rFonts w:ascii="仿宋_GB2312" w:eastAsia="仿宋_GB2312" w:hAnsi="microsoft yahei" w:cs="Helvetica" w:hint="eastAsia"/>
          <w:sz w:val="32"/>
          <w:szCs w:val="32"/>
        </w:rPr>
        <w:t>稳增长</w:t>
      </w:r>
      <w:proofErr w:type="gramEnd"/>
      <w:r w:rsidRPr="007747FF">
        <w:rPr>
          <w:rFonts w:ascii="仿宋_GB2312" w:eastAsia="仿宋_GB2312" w:hAnsi="microsoft yahei" w:cs="Helvetica" w:hint="eastAsia"/>
          <w:sz w:val="32"/>
          <w:szCs w:val="32"/>
        </w:rPr>
        <w:t>政策的效应逐步释放，预计明年下半年经济增长</w:t>
      </w:r>
      <w:r w:rsidRPr="007747FF">
        <w:rPr>
          <w:rFonts w:ascii="仿宋_GB2312" w:eastAsia="仿宋_GB2312" w:hAnsi="microsoft yahei" w:cs="Helvetica" w:hint="eastAsia"/>
          <w:sz w:val="32"/>
          <w:szCs w:val="32"/>
        </w:rPr>
        <w:lastRenderedPageBreak/>
        <w:t>将较上半年有所改善。明年，预计我国华东、华南地区煤炭需求继续保持小幅增长势头，环渤海港口煤炭运输形势继续看好。</w:t>
      </w:r>
    </w:p>
    <w:p w:rsidR="007747FF" w:rsidRPr="007747FF" w:rsidRDefault="007747FF" w:rsidP="007747FF">
      <w:pPr>
        <w:spacing w:after="0" w:line="640" w:lineRule="exact"/>
        <w:ind w:firstLineChars="200" w:firstLine="640"/>
        <w:rPr>
          <w:rFonts w:ascii="仿宋_GB2312" w:eastAsia="仿宋_GB2312" w:hAnsi="microsoft yahei" w:cs="Helvetica" w:hint="eastAsia"/>
          <w:sz w:val="32"/>
          <w:szCs w:val="32"/>
        </w:rPr>
      </w:pPr>
      <w:r w:rsidRPr="007747FF">
        <w:rPr>
          <w:rFonts w:ascii="仿宋_GB2312" w:eastAsia="仿宋_GB2312" w:hAnsi="microsoft yahei" w:cs="Helvetica" w:hint="eastAsia"/>
          <w:sz w:val="32"/>
          <w:szCs w:val="32"/>
        </w:rPr>
        <w:t>明年一季度，设计能力达5000万吨的华电煤码头将投产，曹妃</w:t>
      </w:r>
      <w:proofErr w:type="gramStart"/>
      <w:r w:rsidRPr="007747FF">
        <w:rPr>
          <w:rFonts w:ascii="仿宋_GB2312" w:eastAsia="仿宋_GB2312" w:hAnsi="microsoft yahei" w:cs="Helvetica" w:hint="eastAsia"/>
          <w:sz w:val="32"/>
          <w:szCs w:val="32"/>
        </w:rPr>
        <w:t>甸</w:t>
      </w:r>
      <w:proofErr w:type="gramEnd"/>
      <w:r w:rsidRPr="007747FF">
        <w:rPr>
          <w:rFonts w:ascii="仿宋_GB2312" w:eastAsia="仿宋_GB2312" w:hAnsi="microsoft yahei" w:cs="Helvetica" w:hint="eastAsia"/>
          <w:sz w:val="32"/>
          <w:szCs w:val="32"/>
        </w:rPr>
        <w:t>港煤炭运输能力将达到2.5亿吨，但实际运输数量远达不到这个水平。前期受“搬迁”传闻影响的秦皇岛港煤炭运输将逐渐走出低谷;受大秦线</w:t>
      </w:r>
      <w:proofErr w:type="gramStart"/>
      <w:r w:rsidRPr="007747FF">
        <w:rPr>
          <w:rFonts w:ascii="仿宋_GB2312" w:eastAsia="仿宋_GB2312" w:hAnsi="microsoft yahei" w:cs="Helvetica" w:hint="eastAsia"/>
          <w:sz w:val="32"/>
          <w:szCs w:val="32"/>
        </w:rPr>
        <w:t>运量继持增长</w:t>
      </w:r>
      <w:proofErr w:type="gramEnd"/>
      <w:r w:rsidRPr="007747FF">
        <w:rPr>
          <w:rFonts w:ascii="仿宋_GB2312" w:eastAsia="仿宋_GB2312" w:hAnsi="microsoft yahei" w:cs="Helvetica" w:hint="eastAsia"/>
          <w:sz w:val="32"/>
          <w:szCs w:val="32"/>
        </w:rPr>
        <w:t>拉动，秦港煤炭运输形势缓慢转好，明年，秦港煤炭吞吐量不会有大的变化，预计将保持在1.8-2亿吨水平，较今年略有下降。天津港主要依靠神华天津港煤炭码头发力，天津老港吞吐量继续减量，预计明年，天津港煤炭吞吐量与今年相比略有下滑。</w:t>
      </w:r>
    </w:p>
    <w:p w:rsidR="007747FF" w:rsidRPr="007747FF" w:rsidRDefault="007747FF" w:rsidP="008455AF">
      <w:pPr>
        <w:spacing w:after="0" w:line="640" w:lineRule="exact"/>
        <w:ind w:firstLineChars="200" w:firstLine="640"/>
        <w:rPr>
          <w:rFonts w:ascii="仿宋_GB2312" w:eastAsia="仿宋_GB2312" w:hAnsi="microsoft yahei" w:cs="Helvetica" w:hint="eastAsia"/>
          <w:sz w:val="32"/>
          <w:szCs w:val="32"/>
        </w:rPr>
      </w:pPr>
      <w:proofErr w:type="gramStart"/>
      <w:r w:rsidRPr="007747FF">
        <w:rPr>
          <w:rFonts w:ascii="仿宋_GB2312" w:eastAsia="仿宋_GB2312" w:hAnsi="microsoft yahei" w:cs="Helvetica" w:hint="eastAsia"/>
          <w:sz w:val="32"/>
          <w:szCs w:val="32"/>
        </w:rPr>
        <w:t>蒙冀线</w:t>
      </w:r>
      <w:proofErr w:type="gramEnd"/>
      <w:r w:rsidRPr="007747FF">
        <w:rPr>
          <w:rFonts w:ascii="仿宋_GB2312" w:eastAsia="仿宋_GB2312" w:hAnsi="microsoft yahei" w:cs="Helvetica" w:hint="eastAsia"/>
          <w:sz w:val="32"/>
          <w:szCs w:val="32"/>
        </w:rPr>
        <w:t>继续发力，预计明年增加煤炭运量3000万吨以上;此外，大秦-</w:t>
      </w:r>
      <w:proofErr w:type="gramStart"/>
      <w:r w:rsidRPr="007747FF">
        <w:rPr>
          <w:rFonts w:ascii="仿宋_GB2312" w:eastAsia="仿宋_GB2312" w:hAnsi="microsoft yahei" w:cs="Helvetica" w:hint="eastAsia"/>
          <w:sz w:val="32"/>
          <w:szCs w:val="32"/>
        </w:rPr>
        <w:t>迁曹线</w:t>
      </w:r>
      <w:proofErr w:type="gramEnd"/>
      <w:r w:rsidRPr="007747FF">
        <w:rPr>
          <w:rFonts w:ascii="仿宋_GB2312" w:eastAsia="仿宋_GB2312" w:hAnsi="microsoft yahei" w:cs="Helvetica" w:hint="eastAsia"/>
          <w:sz w:val="32"/>
          <w:szCs w:val="32"/>
        </w:rPr>
        <w:t>也在增加运量，两大铁路一起发力，助</w:t>
      </w:r>
      <w:proofErr w:type="gramStart"/>
      <w:r w:rsidRPr="007747FF">
        <w:rPr>
          <w:rFonts w:ascii="仿宋_GB2312" w:eastAsia="仿宋_GB2312" w:hAnsi="microsoft yahei" w:cs="Helvetica" w:hint="eastAsia"/>
          <w:sz w:val="32"/>
          <w:szCs w:val="32"/>
        </w:rPr>
        <w:t>推曹妃甸</w:t>
      </w:r>
      <w:proofErr w:type="gramEnd"/>
      <w:r w:rsidRPr="007747FF">
        <w:rPr>
          <w:rFonts w:ascii="仿宋_GB2312" w:eastAsia="仿宋_GB2312" w:hAnsi="microsoft yahei" w:cs="Helvetica" w:hint="eastAsia"/>
          <w:sz w:val="32"/>
          <w:szCs w:val="32"/>
        </w:rPr>
        <w:t>四港(国投曹妃</w:t>
      </w:r>
      <w:proofErr w:type="gramStart"/>
      <w:r w:rsidRPr="007747FF">
        <w:rPr>
          <w:rFonts w:ascii="仿宋_GB2312" w:eastAsia="仿宋_GB2312" w:hAnsi="microsoft yahei" w:cs="Helvetica" w:hint="eastAsia"/>
          <w:sz w:val="32"/>
          <w:szCs w:val="32"/>
        </w:rPr>
        <w:t>甸</w:t>
      </w:r>
      <w:proofErr w:type="gramEnd"/>
      <w:r w:rsidRPr="007747FF">
        <w:rPr>
          <w:rFonts w:ascii="仿宋_GB2312" w:eastAsia="仿宋_GB2312" w:hAnsi="microsoft yahei" w:cs="Helvetica" w:hint="eastAsia"/>
          <w:sz w:val="32"/>
          <w:szCs w:val="32"/>
        </w:rPr>
        <w:t>、华能曹妃</w:t>
      </w:r>
      <w:proofErr w:type="gramStart"/>
      <w:r w:rsidRPr="007747FF">
        <w:rPr>
          <w:rFonts w:ascii="仿宋_GB2312" w:eastAsia="仿宋_GB2312" w:hAnsi="microsoft yahei" w:cs="Helvetica" w:hint="eastAsia"/>
          <w:sz w:val="32"/>
          <w:szCs w:val="32"/>
        </w:rPr>
        <w:t>甸</w:t>
      </w:r>
      <w:proofErr w:type="gramEnd"/>
      <w:r w:rsidRPr="007747FF">
        <w:rPr>
          <w:rFonts w:ascii="仿宋_GB2312" w:eastAsia="仿宋_GB2312" w:hAnsi="microsoft yahei" w:cs="Helvetica" w:hint="eastAsia"/>
          <w:sz w:val="32"/>
          <w:szCs w:val="32"/>
        </w:rPr>
        <w:t>、华电曹妃</w:t>
      </w:r>
      <w:proofErr w:type="gramStart"/>
      <w:r w:rsidRPr="007747FF">
        <w:rPr>
          <w:rFonts w:ascii="仿宋_GB2312" w:eastAsia="仿宋_GB2312" w:hAnsi="microsoft yahei" w:cs="Helvetica" w:hint="eastAsia"/>
          <w:sz w:val="32"/>
          <w:szCs w:val="32"/>
        </w:rPr>
        <w:t>甸</w:t>
      </w:r>
      <w:proofErr w:type="gramEnd"/>
      <w:r w:rsidRPr="007747FF">
        <w:rPr>
          <w:rFonts w:ascii="仿宋_GB2312" w:eastAsia="仿宋_GB2312" w:hAnsi="microsoft yahei" w:cs="Helvetica" w:hint="eastAsia"/>
          <w:sz w:val="32"/>
          <w:szCs w:val="32"/>
        </w:rPr>
        <w:t>、曹妃</w:t>
      </w:r>
      <w:proofErr w:type="gramStart"/>
      <w:r w:rsidRPr="007747FF">
        <w:rPr>
          <w:rFonts w:ascii="仿宋_GB2312" w:eastAsia="仿宋_GB2312" w:hAnsi="microsoft yahei" w:cs="Helvetica" w:hint="eastAsia"/>
          <w:sz w:val="32"/>
          <w:szCs w:val="32"/>
        </w:rPr>
        <w:t>甸</w:t>
      </w:r>
      <w:proofErr w:type="gramEnd"/>
      <w:r w:rsidRPr="007747FF">
        <w:rPr>
          <w:rFonts w:ascii="仿宋_GB2312" w:eastAsia="仿宋_GB2312" w:hAnsi="microsoft yahei" w:cs="Helvetica" w:hint="eastAsia"/>
          <w:sz w:val="32"/>
          <w:szCs w:val="32"/>
        </w:rPr>
        <w:t>煤二期)到港煤炭资源增加，预计曹妃</w:t>
      </w:r>
      <w:proofErr w:type="gramStart"/>
      <w:r w:rsidRPr="007747FF">
        <w:rPr>
          <w:rFonts w:ascii="仿宋_GB2312" w:eastAsia="仿宋_GB2312" w:hAnsi="microsoft yahei" w:cs="Helvetica" w:hint="eastAsia"/>
          <w:sz w:val="32"/>
          <w:szCs w:val="32"/>
        </w:rPr>
        <w:t>甸</w:t>
      </w:r>
      <w:proofErr w:type="gramEnd"/>
      <w:r w:rsidRPr="007747FF">
        <w:rPr>
          <w:rFonts w:ascii="仿宋_GB2312" w:eastAsia="仿宋_GB2312" w:hAnsi="microsoft yahei" w:cs="Helvetica" w:hint="eastAsia"/>
          <w:sz w:val="32"/>
          <w:szCs w:val="32"/>
        </w:rPr>
        <w:t>四港煤炭吞吐量将达到1.8亿吨，比今年增长4000万吨左右。</w:t>
      </w:r>
    </w:p>
    <w:p w:rsidR="007747FF" w:rsidRPr="007747FF" w:rsidRDefault="007747FF" w:rsidP="007747FF">
      <w:pPr>
        <w:spacing w:after="0" w:line="640" w:lineRule="exact"/>
        <w:ind w:firstLineChars="200" w:firstLine="640"/>
        <w:rPr>
          <w:rFonts w:ascii="仿宋_GB2312" w:eastAsia="仿宋_GB2312" w:hAnsi="microsoft yahei" w:cs="Helvetica" w:hint="eastAsia"/>
          <w:sz w:val="32"/>
          <w:szCs w:val="32"/>
        </w:rPr>
      </w:pPr>
      <w:r w:rsidRPr="007747FF">
        <w:rPr>
          <w:rFonts w:ascii="仿宋_GB2312" w:eastAsia="仿宋_GB2312" w:hAnsi="microsoft yahei" w:cs="Helvetica" w:hint="eastAsia"/>
          <w:sz w:val="32"/>
          <w:szCs w:val="32"/>
        </w:rPr>
        <w:t>黄骅港是国家能源集团旗下矿、路、港、航、电一体化的关键一环，具有独特的煤炭集港优势，综合物流成本较低。明年，</w:t>
      </w:r>
      <w:proofErr w:type="gramStart"/>
      <w:r w:rsidRPr="007747FF">
        <w:rPr>
          <w:rFonts w:ascii="仿宋_GB2312" w:eastAsia="仿宋_GB2312" w:hAnsi="microsoft yahei" w:cs="Helvetica" w:hint="eastAsia"/>
          <w:sz w:val="32"/>
          <w:szCs w:val="32"/>
        </w:rPr>
        <w:t>准池线运量</w:t>
      </w:r>
      <w:proofErr w:type="gramEnd"/>
      <w:r w:rsidRPr="007747FF">
        <w:rPr>
          <w:rFonts w:ascii="仿宋_GB2312" w:eastAsia="仿宋_GB2312" w:hAnsi="microsoft yahei" w:cs="Helvetica" w:hint="eastAsia"/>
          <w:sz w:val="32"/>
          <w:szCs w:val="32"/>
        </w:rPr>
        <w:t>增加，朔黄线进车也保持高位，预计黄骅港将继续迎来</w:t>
      </w:r>
      <w:proofErr w:type="gramStart"/>
      <w:r w:rsidRPr="007747FF">
        <w:rPr>
          <w:rFonts w:ascii="仿宋_GB2312" w:eastAsia="仿宋_GB2312" w:hAnsi="microsoft yahei" w:cs="Helvetica" w:hint="eastAsia"/>
          <w:sz w:val="32"/>
          <w:szCs w:val="32"/>
        </w:rPr>
        <w:t>车船双</w:t>
      </w:r>
      <w:proofErr w:type="gramEnd"/>
      <w:r w:rsidRPr="007747FF">
        <w:rPr>
          <w:rFonts w:ascii="仿宋_GB2312" w:eastAsia="仿宋_GB2312" w:hAnsi="microsoft yahei" w:cs="Helvetica" w:hint="eastAsia"/>
          <w:sz w:val="32"/>
          <w:szCs w:val="32"/>
        </w:rPr>
        <w:t>多景象，明年煤炭吞吐量将保持在2.1亿吨左右，比今年略有增加。</w:t>
      </w:r>
    </w:p>
    <w:p w:rsidR="007747FF" w:rsidRPr="007747FF" w:rsidRDefault="007747FF" w:rsidP="007747FF">
      <w:pPr>
        <w:spacing w:after="0" w:line="640" w:lineRule="exact"/>
        <w:ind w:firstLineChars="200" w:firstLine="640"/>
        <w:rPr>
          <w:rFonts w:ascii="仿宋_GB2312" w:eastAsia="仿宋_GB2312" w:hAnsi="microsoft yahei" w:cs="Helvetica" w:hint="eastAsia"/>
          <w:sz w:val="32"/>
          <w:szCs w:val="32"/>
        </w:rPr>
      </w:pPr>
      <w:r w:rsidRPr="007747FF">
        <w:rPr>
          <w:rFonts w:ascii="仿宋_GB2312" w:eastAsia="仿宋_GB2312" w:hAnsi="microsoft yahei" w:cs="Helvetica" w:hint="eastAsia"/>
          <w:sz w:val="32"/>
          <w:szCs w:val="32"/>
        </w:rPr>
        <w:lastRenderedPageBreak/>
        <w:t>明年，沿海地区煤炭需求继续保持稳步增加态势，在进口</w:t>
      </w:r>
      <w:proofErr w:type="gramStart"/>
      <w:r w:rsidRPr="007747FF">
        <w:rPr>
          <w:rFonts w:ascii="仿宋_GB2312" w:eastAsia="仿宋_GB2312" w:hAnsi="microsoft yahei" w:cs="Helvetica" w:hint="eastAsia"/>
          <w:sz w:val="32"/>
          <w:szCs w:val="32"/>
        </w:rPr>
        <w:t>煤变化</w:t>
      </w:r>
      <w:proofErr w:type="gramEnd"/>
      <w:r w:rsidRPr="007747FF">
        <w:rPr>
          <w:rFonts w:ascii="仿宋_GB2312" w:eastAsia="仿宋_GB2312" w:hAnsi="microsoft yahei" w:cs="Helvetica" w:hint="eastAsia"/>
          <w:sz w:val="32"/>
          <w:szCs w:val="32"/>
        </w:rPr>
        <w:t>不大的情况下，预计环渤海港口煤炭发运量将达到7.4-7.5亿吨，保持小幅增长势头。</w:t>
      </w:r>
    </w:p>
    <w:p w:rsidR="008455AF" w:rsidRPr="008455AF" w:rsidRDefault="008455AF" w:rsidP="00E25A89">
      <w:pPr>
        <w:pStyle w:val="2"/>
        <w:rPr>
          <w:rFonts w:asciiTheme="majorEastAsia" w:eastAsiaTheme="majorEastAsia" w:hAnsiTheme="majorEastAsia"/>
          <w:b/>
          <w:color w:val="2C82F4" w:themeColor="text2" w:themeTint="99"/>
          <w:spacing w:val="8"/>
          <w:sz w:val="32"/>
          <w:szCs w:val="32"/>
        </w:rPr>
      </w:pPr>
      <w:bookmarkStart w:id="12" w:name="_Toc534362790"/>
      <w:r w:rsidRPr="008455AF">
        <w:rPr>
          <w:rFonts w:asciiTheme="majorEastAsia" w:eastAsiaTheme="majorEastAsia" w:hAnsiTheme="majorEastAsia" w:hint="eastAsia"/>
          <w:b/>
          <w:color w:val="2C82F4" w:themeColor="text2" w:themeTint="99"/>
          <w:spacing w:val="8"/>
          <w:sz w:val="32"/>
          <w:szCs w:val="32"/>
        </w:rPr>
        <w:t>蒙华铁路建成</w:t>
      </w:r>
      <w:r>
        <w:rPr>
          <w:rFonts w:asciiTheme="majorEastAsia" w:eastAsiaTheme="majorEastAsia" w:hAnsiTheme="majorEastAsia" w:hint="eastAsia"/>
          <w:b/>
          <w:color w:val="2C82F4" w:themeColor="text2" w:themeTint="99"/>
          <w:spacing w:val="8"/>
          <w:sz w:val="32"/>
          <w:szCs w:val="32"/>
        </w:rPr>
        <w:t>初期</w:t>
      </w:r>
      <w:r w:rsidRPr="008455AF">
        <w:rPr>
          <w:rFonts w:asciiTheme="majorEastAsia" w:eastAsiaTheme="majorEastAsia" w:hAnsiTheme="majorEastAsia"/>
          <w:b/>
          <w:bCs w:val="0"/>
          <w:color w:val="2C82F4" w:themeColor="text2" w:themeTint="99"/>
          <w:spacing w:val="8"/>
          <w:sz w:val="32"/>
          <w:szCs w:val="32"/>
        </w:rPr>
        <w:t>配套集疏运项目</w:t>
      </w:r>
      <w:r w:rsidR="0091775A">
        <w:rPr>
          <w:rFonts w:asciiTheme="majorEastAsia" w:eastAsiaTheme="majorEastAsia" w:hAnsiTheme="majorEastAsia" w:hint="eastAsia"/>
          <w:b/>
          <w:bCs w:val="0"/>
          <w:color w:val="2C82F4" w:themeColor="text2" w:themeTint="99"/>
          <w:spacing w:val="8"/>
          <w:sz w:val="32"/>
          <w:szCs w:val="32"/>
        </w:rPr>
        <w:t>或</w:t>
      </w:r>
      <w:r w:rsidRPr="008455AF">
        <w:rPr>
          <w:rFonts w:asciiTheme="majorEastAsia" w:eastAsiaTheme="majorEastAsia" w:hAnsiTheme="majorEastAsia"/>
          <w:b/>
          <w:bCs w:val="0"/>
          <w:color w:val="2C82F4" w:themeColor="text2" w:themeTint="99"/>
          <w:spacing w:val="8"/>
          <w:sz w:val="32"/>
          <w:szCs w:val="32"/>
        </w:rPr>
        <w:t>成关键</w:t>
      </w:r>
      <w:bookmarkEnd w:id="12"/>
    </w:p>
    <w:p w:rsidR="008455AF" w:rsidRPr="008455AF" w:rsidRDefault="008455AF" w:rsidP="008455AF">
      <w:pPr>
        <w:spacing w:line="640" w:lineRule="exact"/>
        <w:ind w:firstLineChars="200" w:firstLine="640"/>
        <w:rPr>
          <w:rFonts w:ascii="仿宋_GB2312" w:eastAsia="仿宋_GB2312"/>
          <w:sz w:val="32"/>
          <w:szCs w:val="32"/>
        </w:rPr>
      </w:pPr>
      <w:r w:rsidRPr="008455AF">
        <w:rPr>
          <w:rFonts w:ascii="仿宋_GB2312" w:eastAsia="仿宋_GB2312" w:hint="eastAsia"/>
          <w:sz w:val="32"/>
          <w:szCs w:val="32"/>
        </w:rPr>
        <w:t>2019年，南北跨越七省，全长1837公里，全国最长的运煤专线蒙西到华中煤</w:t>
      </w:r>
      <w:proofErr w:type="gramStart"/>
      <w:r w:rsidRPr="008455AF">
        <w:rPr>
          <w:rFonts w:ascii="仿宋_GB2312" w:eastAsia="仿宋_GB2312" w:hint="eastAsia"/>
          <w:sz w:val="32"/>
          <w:szCs w:val="32"/>
        </w:rPr>
        <w:t>运铁路</w:t>
      </w:r>
      <w:proofErr w:type="gramEnd"/>
      <w:r w:rsidRPr="008455AF">
        <w:rPr>
          <w:rFonts w:ascii="仿宋_GB2312" w:eastAsia="仿宋_GB2312" w:hint="eastAsia"/>
          <w:sz w:val="32"/>
          <w:szCs w:val="32"/>
        </w:rPr>
        <w:t>(蒙华铁路)将建成，目前预计是在10月1日前。</w:t>
      </w:r>
      <w:r w:rsidR="00B928DC" w:rsidRPr="00B928DC">
        <w:rPr>
          <w:rFonts w:ascii="仿宋_GB2312" w:eastAsia="仿宋_GB2312"/>
          <w:sz w:val="32"/>
          <w:szCs w:val="32"/>
        </w:rPr>
        <w:pict>
          <v:shape id="_x0000_i1026" type="#_x0000_t75" alt="" style="width:24.3pt;height:24.3pt"/>
        </w:pict>
      </w:r>
    </w:p>
    <w:p w:rsidR="008455AF" w:rsidRPr="008455AF" w:rsidRDefault="008455AF" w:rsidP="008455AF">
      <w:pPr>
        <w:spacing w:line="640" w:lineRule="exact"/>
        <w:ind w:firstLineChars="200" w:firstLine="640"/>
        <w:rPr>
          <w:rFonts w:ascii="仿宋_GB2312" w:eastAsia="仿宋_GB2312"/>
          <w:sz w:val="32"/>
          <w:szCs w:val="32"/>
        </w:rPr>
      </w:pPr>
      <w:r w:rsidRPr="008455AF">
        <w:rPr>
          <w:rFonts w:ascii="仿宋_GB2312" w:eastAsia="仿宋_GB2312" w:hint="eastAsia"/>
          <w:sz w:val="32"/>
          <w:szCs w:val="32"/>
        </w:rPr>
        <w:t>蒙华铁路北起内蒙古</w:t>
      </w:r>
      <w:proofErr w:type="gramStart"/>
      <w:r w:rsidRPr="008455AF">
        <w:rPr>
          <w:rFonts w:ascii="仿宋_GB2312" w:eastAsia="仿宋_GB2312" w:hint="eastAsia"/>
          <w:sz w:val="32"/>
          <w:szCs w:val="32"/>
        </w:rPr>
        <w:t>浩勒报吉</w:t>
      </w:r>
      <w:proofErr w:type="gramEnd"/>
      <w:r w:rsidRPr="008455AF">
        <w:rPr>
          <w:rFonts w:ascii="仿宋_GB2312" w:eastAsia="仿宋_GB2312" w:hint="eastAsia"/>
          <w:sz w:val="32"/>
          <w:szCs w:val="32"/>
        </w:rPr>
        <w:t>站，终点到达江西省吉安市，规划设计输送能力为2亿吨/年，</w:t>
      </w:r>
      <w:r w:rsidRPr="008455AF">
        <w:rPr>
          <w:rFonts w:ascii="仿宋_GB2312" w:eastAsia="仿宋_GB2312" w:hint="eastAsia"/>
          <w:b/>
          <w:bCs/>
          <w:sz w:val="32"/>
          <w:szCs w:val="32"/>
        </w:rPr>
        <w:t>目的是将煤炭生产最为集中的内蒙古、山西、陕西(晋陕蒙)煤炭输送至最为缺煤的湖北、湖南、江西(鄂湘赣)。</w:t>
      </w:r>
    </w:p>
    <w:p w:rsidR="008455AF" w:rsidRPr="008455AF" w:rsidRDefault="008455AF" w:rsidP="008C10DD">
      <w:pPr>
        <w:spacing w:line="640" w:lineRule="exact"/>
        <w:ind w:firstLineChars="200" w:firstLine="640"/>
        <w:rPr>
          <w:rFonts w:ascii="仿宋_GB2312" w:eastAsia="仿宋_GB2312"/>
          <w:sz w:val="32"/>
          <w:szCs w:val="32"/>
        </w:rPr>
      </w:pPr>
      <w:r w:rsidRPr="008455AF">
        <w:rPr>
          <w:rFonts w:ascii="仿宋_GB2312" w:eastAsia="仿宋_GB2312" w:hint="eastAsia"/>
          <w:sz w:val="32"/>
          <w:szCs w:val="32"/>
        </w:rPr>
        <w:t>蒙华铁路是我国修建的第二条超长距离运煤专线。第一条运煤专线大秦铁路，全长653公里，修建历时7年。</w:t>
      </w:r>
    </w:p>
    <w:p w:rsidR="008455AF" w:rsidRPr="008455AF" w:rsidRDefault="008455AF" w:rsidP="008455AF">
      <w:pPr>
        <w:spacing w:line="640" w:lineRule="exact"/>
        <w:ind w:firstLineChars="200" w:firstLine="640"/>
        <w:rPr>
          <w:rFonts w:ascii="仿宋_GB2312" w:eastAsia="仿宋_GB2312"/>
          <w:sz w:val="32"/>
          <w:szCs w:val="32"/>
        </w:rPr>
      </w:pPr>
      <w:r w:rsidRPr="008455AF">
        <w:rPr>
          <w:rFonts w:ascii="仿宋_GB2312" w:eastAsia="仿宋_GB2312" w:hint="eastAsia"/>
          <w:sz w:val="32"/>
          <w:szCs w:val="32"/>
        </w:rPr>
        <w:t>蒙华铁路，在建的中国最大规模运煤专线，“北煤南运”新通道，全长1837公里，规划设计输送能力为2亿吨/年，是继大秦线之后,</w:t>
      </w:r>
      <w:r w:rsidR="008C10DD">
        <w:rPr>
          <w:rFonts w:ascii="仿宋_GB2312" w:eastAsia="仿宋_GB2312" w:hint="eastAsia"/>
          <w:sz w:val="32"/>
          <w:szCs w:val="32"/>
        </w:rPr>
        <w:t>国内又一条超长距离的运煤大通道。</w:t>
      </w:r>
    </w:p>
    <w:p w:rsidR="008455AF" w:rsidRPr="008455AF" w:rsidRDefault="008455AF" w:rsidP="008455AF">
      <w:pPr>
        <w:spacing w:line="640" w:lineRule="exact"/>
        <w:ind w:firstLineChars="200" w:firstLine="640"/>
        <w:rPr>
          <w:rFonts w:ascii="仿宋_GB2312" w:eastAsia="仿宋_GB2312"/>
          <w:sz w:val="32"/>
          <w:szCs w:val="32"/>
        </w:rPr>
      </w:pPr>
      <w:r w:rsidRPr="008455AF">
        <w:rPr>
          <w:rFonts w:ascii="仿宋_GB2312" w:eastAsia="仿宋_GB2312" w:hint="eastAsia"/>
          <w:sz w:val="32"/>
          <w:szCs w:val="32"/>
        </w:rPr>
        <w:lastRenderedPageBreak/>
        <w:t>煤炭去产能实施以来，鄂湘赣三省煤矿不断退出，2017年三省煤炭产量不到3000万吨，相比3亿吨的煤炭消费需求，外省煤炭调入需求高达2.7亿吨。</w:t>
      </w:r>
    </w:p>
    <w:p w:rsidR="008455AF" w:rsidRPr="008455AF" w:rsidRDefault="008455AF" w:rsidP="008455AF">
      <w:pPr>
        <w:spacing w:line="640" w:lineRule="exact"/>
        <w:ind w:firstLineChars="200" w:firstLine="640"/>
        <w:rPr>
          <w:rFonts w:ascii="仿宋_GB2312" w:eastAsia="仿宋_GB2312"/>
          <w:sz w:val="32"/>
          <w:szCs w:val="32"/>
        </w:rPr>
      </w:pPr>
      <w:r w:rsidRPr="008455AF">
        <w:rPr>
          <w:rFonts w:ascii="仿宋_GB2312" w:eastAsia="仿宋_GB2312" w:hint="eastAsia"/>
          <w:sz w:val="32"/>
          <w:szCs w:val="32"/>
        </w:rPr>
        <w:t>国家统计局数据显示，2018年1-11月，晋陕蒙三省区原煤产量同比增长分别为3.3%、14.1%和11.1%，累计达到22.21亿吨，占全国产量的69.09%；而鄂湘赣三省原煤产量同比分别减少49.5%、0.9%和7.7%，累计仅为0.22亿吨。</w:t>
      </w:r>
    </w:p>
    <w:p w:rsidR="008455AF" w:rsidRPr="008455AF" w:rsidRDefault="008455AF" w:rsidP="008455AF">
      <w:pPr>
        <w:spacing w:line="640" w:lineRule="exact"/>
        <w:ind w:firstLineChars="200" w:firstLine="640"/>
        <w:rPr>
          <w:rFonts w:ascii="仿宋_GB2312" w:eastAsia="仿宋_GB2312"/>
          <w:sz w:val="32"/>
          <w:szCs w:val="32"/>
        </w:rPr>
      </w:pPr>
      <w:r w:rsidRPr="008455AF">
        <w:rPr>
          <w:rFonts w:ascii="仿宋_GB2312" w:eastAsia="仿宋_GB2312" w:hint="eastAsia"/>
          <w:sz w:val="32"/>
          <w:szCs w:val="32"/>
        </w:rPr>
        <w:t>晋陕蒙煤炭进一步集中，鄂湘赣煤炭产量则继续衰减，预计2020年，三省煤炭消费量将达到4.47亿吨，届时煤炭缺口将进一步扩大。</w:t>
      </w:r>
    </w:p>
    <w:p w:rsidR="008455AF" w:rsidRPr="008455AF" w:rsidRDefault="008455AF" w:rsidP="008455AF">
      <w:pPr>
        <w:spacing w:line="640" w:lineRule="exact"/>
        <w:ind w:firstLineChars="200" w:firstLine="640"/>
        <w:rPr>
          <w:rFonts w:ascii="仿宋_GB2312" w:eastAsia="仿宋_GB2312"/>
          <w:sz w:val="32"/>
          <w:szCs w:val="32"/>
        </w:rPr>
      </w:pPr>
      <w:r w:rsidRPr="008455AF">
        <w:rPr>
          <w:rFonts w:ascii="仿宋_GB2312" w:eastAsia="仿宋_GB2312" w:hint="eastAsia"/>
          <w:sz w:val="32"/>
          <w:szCs w:val="32"/>
        </w:rPr>
        <w:t>在北煤南运需求增大的背景下，2019年蒙华铁路即将到来，但是由于配套集运系统建设、运价等问题，初期的蒙华铁路影响恐怕十分有限。</w:t>
      </w:r>
    </w:p>
    <w:p w:rsidR="008455AF" w:rsidRPr="008455AF" w:rsidRDefault="008455AF" w:rsidP="008455AF">
      <w:pPr>
        <w:spacing w:line="640" w:lineRule="exact"/>
        <w:ind w:firstLineChars="200" w:firstLine="643"/>
        <w:rPr>
          <w:rFonts w:ascii="仿宋_GB2312" w:eastAsia="仿宋_GB2312"/>
          <w:sz w:val="32"/>
          <w:szCs w:val="32"/>
        </w:rPr>
      </w:pPr>
      <w:r w:rsidRPr="008455AF">
        <w:rPr>
          <w:rFonts w:ascii="仿宋_GB2312" w:eastAsia="仿宋_GB2312"/>
          <w:b/>
          <w:bCs/>
          <w:sz w:val="32"/>
          <w:szCs w:val="32"/>
        </w:rPr>
        <w:t>投运初期运量或不足一半，配套集疏运项目成关键</w:t>
      </w:r>
    </w:p>
    <w:p w:rsidR="008455AF" w:rsidRPr="008455AF" w:rsidRDefault="008455AF" w:rsidP="008455AF">
      <w:pPr>
        <w:spacing w:line="640" w:lineRule="exact"/>
        <w:ind w:firstLineChars="200" w:firstLine="640"/>
        <w:rPr>
          <w:rFonts w:ascii="仿宋_GB2312" w:eastAsia="仿宋_GB2312"/>
          <w:sz w:val="32"/>
          <w:szCs w:val="32"/>
        </w:rPr>
      </w:pPr>
      <w:r w:rsidRPr="008455AF">
        <w:rPr>
          <w:rFonts w:ascii="仿宋_GB2312" w:eastAsia="仿宋_GB2312" w:hint="eastAsia"/>
          <w:sz w:val="32"/>
          <w:szCs w:val="32"/>
        </w:rPr>
        <w:t>蒙华铁路集运端煤源主要为内蒙古鄂尔多斯地区和陕西榆林地区的煤矿，鄂尔多斯和榆林是国内煤炭最为富集的地区，2017年仅两市的煤炭产量就分别高达到6亿吨和4亿吨。</w:t>
      </w:r>
    </w:p>
    <w:p w:rsidR="008455AF" w:rsidRPr="008455AF" w:rsidRDefault="008455AF" w:rsidP="008455AF">
      <w:pPr>
        <w:spacing w:line="640" w:lineRule="exact"/>
        <w:ind w:firstLineChars="200" w:firstLine="640"/>
        <w:rPr>
          <w:rFonts w:ascii="仿宋_GB2312" w:eastAsia="仿宋_GB2312"/>
          <w:sz w:val="32"/>
          <w:szCs w:val="32"/>
        </w:rPr>
      </w:pPr>
      <w:r w:rsidRPr="008455AF">
        <w:rPr>
          <w:rFonts w:ascii="仿宋_GB2312" w:eastAsia="仿宋_GB2312" w:hint="eastAsia"/>
          <w:sz w:val="32"/>
          <w:szCs w:val="32"/>
        </w:rPr>
        <w:lastRenderedPageBreak/>
        <w:t>蒙华铁路2015年开始施工，但是现在有一个很大的变化。</w:t>
      </w:r>
      <w:proofErr w:type="gramStart"/>
      <w:r w:rsidRPr="008455AF">
        <w:rPr>
          <w:rFonts w:ascii="仿宋_GB2312" w:eastAsia="仿宋_GB2312" w:hint="eastAsia"/>
          <w:sz w:val="32"/>
          <w:szCs w:val="32"/>
        </w:rPr>
        <w:t>汾</w:t>
      </w:r>
      <w:proofErr w:type="gramEnd"/>
      <w:r w:rsidRPr="008455AF">
        <w:rPr>
          <w:rFonts w:ascii="仿宋_GB2312" w:eastAsia="仿宋_GB2312" w:hint="eastAsia"/>
          <w:sz w:val="32"/>
          <w:szCs w:val="32"/>
        </w:rPr>
        <w:t>渭能源分析师曾浩认为，近两年内蒙古的煤炭铁路外运问题解决了很多，内蒙古煤炭通过铁路输送到秦皇岛、曹妃</w:t>
      </w:r>
      <w:proofErr w:type="gramStart"/>
      <w:r w:rsidRPr="008455AF">
        <w:rPr>
          <w:rFonts w:ascii="仿宋_GB2312" w:eastAsia="仿宋_GB2312" w:hint="eastAsia"/>
          <w:sz w:val="32"/>
          <w:szCs w:val="32"/>
        </w:rPr>
        <w:t>甸</w:t>
      </w:r>
      <w:proofErr w:type="gramEnd"/>
      <w:r w:rsidRPr="008455AF">
        <w:rPr>
          <w:rFonts w:ascii="仿宋_GB2312" w:eastAsia="仿宋_GB2312" w:hint="eastAsia"/>
          <w:sz w:val="32"/>
          <w:szCs w:val="32"/>
        </w:rPr>
        <w:t>等港口，铁路公司也扩大了运输能力。所以如果蒙华铁路建成，可能更多的是将陕西煤炭外运。</w:t>
      </w:r>
    </w:p>
    <w:p w:rsidR="008455AF" w:rsidRPr="008455AF" w:rsidRDefault="008455AF" w:rsidP="008455AF">
      <w:pPr>
        <w:spacing w:line="640" w:lineRule="exact"/>
        <w:ind w:firstLineChars="200" w:firstLine="640"/>
        <w:rPr>
          <w:rFonts w:ascii="仿宋_GB2312" w:eastAsia="仿宋_GB2312"/>
          <w:sz w:val="32"/>
          <w:szCs w:val="32"/>
        </w:rPr>
      </w:pPr>
      <w:r w:rsidRPr="008455AF">
        <w:rPr>
          <w:rFonts w:ascii="仿宋_GB2312" w:eastAsia="仿宋_GB2312" w:hint="eastAsia"/>
          <w:sz w:val="32"/>
          <w:szCs w:val="32"/>
        </w:rPr>
        <w:t>另有分析人士认</w:t>
      </w:r>
      <w:r w:rsidRPr="00B45969">
        <w:rPr>
          <w:rFonts w:ascii="仿宋_GB2312" w:eastAsia="仿宋_GB2312" w:hint="eastAsia"/>
          <w:sz w:val="32"/>
          <w:szCs w:val="32"/>
        </w:rPr>
        <w:t>为，蒙华铁路沿线煤矿开发滞后，建成初期将面临煤源不足的问题，短期内不会对现有“西煤东运、铁水联运”为主外运总体格局形成较大影</w:t>
      </w:r>
      <w:r w:rsidRPr="008455AF">
        <w:rPr>
          <w:rFonts w:ascii="仿宋_GB2312" w:eastAsia="仿宋_GB2312" w:hint="eastAsia"/>
          <w:sz w:val="32"/>
          <w:szCs w:val="32"/>
        </w:rPr>
        <w:t>响。</w:t>
      </w:r>
    </w:p>
    <w:p w:rsidR="008455AF" w:rsidRPr="008455AF" w:rsidRDefault="008455AF" w:rsidP="008455AF">
      <w:pPr>
        <w:spacing w:line="640" w:lineRule="exact"/>
        <w:ind w:firstLineChars="200" w:firstLine="640"/>
        <w:rPr>
          <w:rFonts w:ascii="仿宋_GB2312" w:eastAsia="仿宋_GB2312"/>
          <w:sz w:val="32"/>
          <w:szCs w:val="32"/>
        </w:rPr>
      </w:pPr>
      <w:r w:rsidRPr="008455AF">
        <w:rPr>
          <w:rFonts w:ascii="仿宋_GB2312" w:eastAsia="仿宋_GB2312" w:hint="eastAsia"/>
          <w:sz w:val="32"/>
          <w:szCs w:val="32"/>
        </w:rPr>
        <w:t>此外，作为重载铁路（指行驶列车总重大、行驶大轴重货车或行车密度和运量特大的铁路，主要用于输送大型原材料货物）不仅仅是铺设</w:t>
      </w:r>
      <w:proofErr w:type="gramStart"/>
      <w:r w:rsidRPr="008455AF">
        <w:rPr>
          <w:rFonts w:ascii="仿宋_GB2312" w:eastAsia="仿宋_GB2312" w:hint="eastAsia"/>
          <w:sz w:val="32"/>
          <w:szCs w:val="32"/>
        </w:rPr>
        <w:t>完铁路</w:t>
      </w:r>
      <w:proofErr w:type="gramEnd"/>
      <w:r w:rsidRPr="008455AF">
        <w:rPr>
          <w:rFonts w:ascii="仿宋_GB2312" w:eastAsia="仿宋_GB2312" w:hint="eastAsia"/>
          <w:sz w:val="32"/>
          <w:szCs w:val="32"/>
        </w:rPr>
        <w:t>那么简单，还需要有完善的发运站、集运站，以及配套的车皮。</w:t>
      </w:r>
    </w:p>
    <w:p w:rsidR="008455AF" w:rsidRPr="008455AF" w:rsidRDefault="008455AF" w:rsidP="008455AF">
      <w:pPr>
        <w:spacing w:line="640" w:lineRule="exact"/>
        <w:ind w:firstLineChars="200" w:firstLine="640"/>
        <w:rPr>
          <w:rFonts w:ascii="仿宋_GB2312" w:eastAsia="仿宋_GB2312"/>
          <w:sz w:val="32"/>
          <w:szCs w:val="32"/>
        </w:rPr>
      </w:pPr>
      <w:r w:rsidRPr="008455AF">
        <w:rPr>
          <w:rFonts w:ascii="仿宋_GB2312" w:eastAsia="仿宋_GB2312"/>
          <w:sz w:val="32"/>
          <w:szCs w:val="32"/>
        </w:rPr>
        <w:t>以瓦日线（山西吕梁-山东日照）为例，其设计货运能力每年2亿吨，但是2014年底投运以来，由于煤源装车点不配套、企业专用线未与铁路接轨等原因，其运输能力并未完全发挥。在通车四年后，根据中国铁路总公司（下简称铁总）的预计，2018年的煤炭</w:t>
      </w:r>
      <w:proofErr w:type="gramStart"/>
      <w:r w:rsidRPr="008455AF">
        <w:rPr>
          <w:rFonts w:ascii="仿宋_GB2312" w:eastAsia="仿宋_GB2312"/>
          <w:sz w:val="32"/>
          <w:szCs w:val="32"/>
        </w:rPr>
        <w:t>运量仅</w:t>
      </w:r>
      <w:proofErr w:type="gramEnd"/>
      <w:r w:rsidRPr="008455AF">
        <w:rPr>
          <w:rFonts w:ascii="仿宋_GB2312" w:eastAsia="仿宋_GB2312"/>
          <w:sz w:val="32"/>
          <w:szCs w:val="32"/>
        </w:rPr>
        <w:t>为3500万吨，整体的利用率并不高。</w:t>
      </w:r>
    </w:p>
    <w:p w:rsidR="008455AF" w:rsidRPr="008455AF" w:rsidRDefault="008455AF" w:rsidP="008455AF">
      <w:pPr>
        <w:spacing w:line="640" w:lineRule="exact"/>
        <w:ind w:firstLineChars="200" w:firstLine="640"/>
        <w:rPr>
          <w:rFonts w:ascii="仿宋_GB2312" w:eastAsia="仿宋_GB2312"/>
          <w:sz w:val="32"/>
          <w:szCs w:val="32"/>
        </w:rPr>
      </w:pPr>
      <w:r w:rsidRPr="008455AF">
        <w:rPr>
          <w:rFonts w:ascii="仿宋_GB2312" w:eastAsia="仿宋_GB2312" w:hint="eastAsia"/>
          <w:sz w:val="32"/>
          <w:szCs w:val="32"/>
        </w:rPr>
        <w:t>分析人士认为，受限于煤源地煤炭供应、配套集疏运项目建设进度等种种原因，蒙华铁路初期的运力恐怕不足一半。煤</w:t>
      </w:r>
      <w:r w:rsidRPr="008455AF">
        <w:rPr>
          <w:rFonts w:ascii="仿宋_GB2312" w:eastAsia="仿宋_GB2312" w:hint="eastAsia"/>
          <w:sz w:val="32"/>
          <w:szCs w:val="32"/>
        </w:rPr>
        <w:lastRenderedPageBreak/>
        <w:t>炭行业专家李学刚则认为，蒙华铁路通道规划设计输送能力为2亿吨，但运营</w:t>
      </w:r>
      <w:proofErr w:type="gramStart"/>
      <w:r w:rsidRPr="008455AF">
        <w:rPr>
          <w:rFonts w:ascii="仿宋_GB2312" w:eastAsia="仿宋_GB2312" w:hint="eastAsia"/>
          <w:sz w:val="32"/>
          <w:szCs w:val="32"/>
        </w:rPr>
        <w:t>初期能力</w:t>
      </w:r>
      <w:proofErr w:type="gramEnd"/>
      <w:r w:rsidRPr="008455AF">
        <w:rPr>
          <w:rFonts w:ascii="仿宋_GB2312" w:eastAsia="仿宋_GB2312" w:hint="eastAsia"/>
          <w:sz w:val="32"/>
          <w:szCs w:val="32"/>
        </w:rPr>
        <w:t>约4000万吨。</w:t>
      </w:r>
    </w:p>
    <w:p w:rsidR="008455AF" w:rsidRPr="008455AF" w:rsidRDefault="008455AF" w:rsidP="008455AF">
      <w:pPr>
        <w:spacing w:line="640" w:lineRule="exact"/>
        <w:ind w:firstLineChars="200" w:firstLine="640"/>
        <w:rPr>
          <w:rFonts w:ascii="仿宋_GB2312" w:eastAsia="仿宋_GB2312"/>
          <w:sz w:val="32"/>
          <w:szCs w:val="32"/>
        </w:rPr>
      </w:pPr>
      <w:r w:rsidRPr="008455AF">
        <w:rPr>
          <w:rFonts w:ascii="仿宋_GB2312" w:eastAsia="仿宋_GB2312" w:hint="eastAsia"/>
          <w:sz w:val="32"/>
          <w:szCs w:val="32"/>
        </w:rPr>
        <w:t>作为有史以来最长的运煤通道，按照设计要求，蒙华铁路通道配套规划的集疏运系统包括集运项目30个、疏运项目39个，其中有42个集疏运项目需要作为规划项目，在本线预留接轨条件，适时开工建设。</w:t>
      </w:r>
    </w:p>
    <w:p w:rsidR="008455AF" w:rsidRPr="008455AF" w:rsidRDefault="008455AF" w:rsidP="008455AF">
      <w:pPr>
        <w:spacing w:line="640" w:lineRule="exact"/>
        <w:ind w:firstLineChars="200" w:firstLine="640"/>
        <w:rPr>
          <w:rFonts w:ascii="仿宋_GB2312" w:eastAsia="仿宋_GB2312"/>
          <w:sz w:val="32"/>
          <w:szCs w:val="32"/>
        </w:rPr>
      </w:pPr>
      <w:r w:rsidRPr="008455AF">
        <w:rPr>
          <w:rFonts w:ascii="仿宋_GB2312" w:eastAsia="仿宋_GB2312" w:hint="eastAsia"/>
          <w:sz w:val="32"/>
          <w:szCs w:val="32"/>
        </w:rPr>
        <w:t>8月27日，</w:t>
      </w:r>
      <w:proofErr w:type="gramStart"/>
      <w:r w:rsidRPr="008455AF">
        <w:rPr>
          <w:rFonts w:ascii="仿宋_GB2312" w:eastAsia="仿宋_GB2312" w:hint="eastAsia"/>
          <w:sz w:val="32"/>
          <w:szCs w:val="32"/>
        </w:rPr>
        <w:t>国家发改委</w:t>
      </w:r>
      <w:proofErr w:type="gramEnd"/>
      <w:r w:rsidRPr="008455AF">
        <w:rPr>
          <w:rFonts w:ascii="仿宋_GB2312" w:eastAsia="仿宋_GB2312" w:hint="eastAsia"/>
          <w:sz w:val="32"/>
          <w:szCs w:val="32"/>
        </w:rPr>
        <w:t>副主任胡祖才主持召开蒙华铁路建设推进会，协调解决蒙华铁路及相关配套集疏运项目建设中存在的问题，确保项目按时建成通车投入使用。</w:t>
      </w:r>
    </w:p>
    <w:p w:rsidR="008455AF" w:rsidRPr="008455AF" w:rsidRDefault="008455AF" w:rsidP="008455AF">
      <w:pPr>
        <w:spacing w:line="640" w:lineRule="exact"/>
        <w:ind w:firstLineChars="200" w:firstLine="640"/>
        <w:rPr>
          <w:rFonts w:ascii="仿宋_GB2312" w:eastAsia="仿宋_GB2312"/>
          <w:sz w:val="32"/>
          <w:szCs w:val="32"/>
        </w:rPr>
      </w:pPr>
      <w:r w:rsidRPr="008455AF">
        <w:rPr>
          <w:rFonts w:ascii="仿宋_GB2312" w:eastAsia="仿宋_GB2312" w:hint="eastAsia"/>
          <w:sz w:val="32"/>
          <w:szCs w:val="32"/>
        </w:rPr>
        <w:t>在蒙华铁路首发地，一位鄂尔多斯能源人士对记者表示，直达</w:t>
      </w:r>
      <w:proofErr w:type="gramStart"/>
      <w:r w:rsidRPr="008455AF">
        <w:rPr>
          <w:rFonts w:ascii="仿宋_GB2312" w:eastAsia="仿宋_GB2312" w:hint="eastAsia"/>
          <w:sz w:val="32"/>
          <w:szCs w:val="32"/>
        </w:rPr>
        <w:t>浩勒报吉</w:t>
      </w:r>
      <w:proofErr w:type="gramEnd"/>
      <w:r w:rsidRPr="008455AF">
        <w:rPr>
          <w:rFonts w:ascii="仿宋_GB2312" w:eastAsia="仿宋_GB2312" w:hint="eastAsia"/>
          <w:sz w:val="32"/>
          <w:szCs w:val="32"/>
        </w:rPr>
        <w:t>的铁路线还没建成，明年发运恐怕难以实现。</w:t>
      </w:r>
    </w:p>
    <w:p w:rsidR="008455AF" w:rsidRPr="008455AF" w:rsidRDefault="008455AF" w:rsidP="008455AF">
      <w:pPr>
        <w:spacing w:line="640" w:lineRule="exact"/>
        <w:ind w:firstLineChars="200" w:firstLine="640"/>
        <w:rPr>
          <w:rFonts w:ascii="仿宋_GB2312" w:eastAsia="仿宋_GB2312"/>
          <w:sz w:val="32"/>
          <w:szCs w:val="32"/>
        </w:rPr>
      </w:pPr>
      <w:r w:rsidRPr="008455AF">
        <w:rPr>
          <w:rFonts w:ascii="仿宋_GB2312" w:eastAsia="仿宋_GB2312" w:hint="eastAsia"/>
          <w:sz w:val="32"/>
          <w:szCs w:val="32"/>
        </w:rPr>
        <w:t>而在蒙华铁路的目的地，华容煤炭铁水联运</w:t>
      </w:r>
      <w:proofErr w:type="gramStart"/>
      <w:r w:rsidRPr="008455AF">
        <w:rPr>
          <w:rFonts w:ascii="仿宋_GB2312" w:eastAsia="仿宋_GB2312" w:hint="eastAsia"/>
          <w:sz w:val="32"/>
          <w:szCs w:val="32"/>
        </w:rPr>
        <w:t>物流园</w:t>
      </w:r>
      <w:proofErr w:type="gramEnd"/>
      <w:r w:rsidRPr="008455AF">
        <w:rPr>
          <w:rFonts w:ascii="仿宋_GB2312" w:eastAsia="仿宋_GB2312" w:hint="eastAsia"/>
          <w:sz w:val="32"/>
          <w:szCs w:val="32"/>
        </w:rPr>
        <w:t>是蒙华铁路在鄂湘赣五个疏运基地之一，一位项目人员告诉记者：“岳阳煤炭铁水联运储备基地可能是因为环保的原因已经没有了，现在湖南只有我们一个项目。我们的基地预计2020年煤炭中转能力达到1000-1200万吨，远期规划5000万吨。”（2020年湖南省煤炭消费量将达到1.8亿吨，煤炭净调入量将达到1.1亿吨，将严重依赖北煤的调入）</w:t>
      </w:r>
    </w:p>
    <w:p w:rsidR="008455AF" w:rsidRPr="008455AF" w:rsidRDefault="008455AF" w:rsidP="008455AF">
      <w:pPr>
        <w:spacing w:line="640" w:lineRule="exact"/>
        <w:ind w:firstLineChars="200" w:firstLine="640"/>
        <w:rPr>
          <w:rFonts w:ascii="仿宋_GB2312" w:eastAsia="仿宋_GB2312"/>
          <w:sz w:val="32"/>
          <w:szCs w:val="32"/>
        </w:rPr>
      </w:pPr>
      <w:r w:rsidRPr="008455AF">
        <w:rPr>
          <w:rFonts w:ascii="仿宋_GB2312" w:eastAsia="仿宋_GB2312" w:hint="eastAsia"/>
          <w:sz w:val="32"/>
          <w:szCs w:val="32"/>
        </w:rPr>
        <w:lastRenderedPageBreak/>
        <w:t>资料显示，10月中旬，岳阳市</w:t>
      </w:r>
      <w:proofErr w:type="gramStart"/>
      <w:r w:rsidRPr="008455AF">
        <w:rPr>
          <w:rFonts w:ascii="仿宋_GB2312" w:eastAsia="仿宋_GB2312" w:hint="eastAsia"/>
          <w:sz w:val="32"/>
          <w:szCs w:val="32"/>
        </w:rPr>
        <w:t>发改委回应市</w:t>
      </w:r>
      <w:proofErr w:type="gramEnd"/>
      <w:r w:rsidRPr="008455AF">
        <w:rPr>
          <w:rFonts w:ascii="仿宋_GB2312" w:eastAsia="仿宋_GB2312" w:hint="eastAsia"/>
          <w:sz w:val="32"/>
          <w:szCs w:val="32"/>
        </w:rPr>
        <w:t>人大代表《关于取消岳阳市煤炭储备基地的建议》，就征地毁田严重，伴生的粉尘、扬尘及地下水等污染影响到陆城古镇保护和开发等六个问题做出回应。</w:t>
      </w:r>
    </w:p>
    <w:p w:rsidR="008455AF" w:rsidRPr="008455AF" w:rsidRDefault="008455AF" w:rsidP="008455AF">
      <w:pPr>
        <w:spacing w:line="640" w:lineRule="exact"/>
        <w:ind w:firstLineChars="200" w:firstLine="640"/>
        <w:rPr>
          <w:rFonts w:ascii="仿宋_GB2312" w:eastAsia="仿宋_GB2312"/>
          <w:sz w:val="32"/>
          <w:szCs w:val="32"/>
        </w:rPr>
      </w:pPr>
      <w:r w:rsidRPr="008455AF">
        <w:rPr>
          <w:rFonts w:ascii="仿宋_GB2312" w:eastAsia="仿宋_GB2312" w:hint="eastAsia"/>
          <w:sz w:val="32"/>
          <w:szCs w:val="32"/>
        </w:rPr>
        <w:t>记者致电岳阳</w:t>
      </w:r>
      <w:proofErr w:type="gramStart"/>
      <w:r w:rsidRPr="008455AF">
        <w:rPr>
          <w:rFonts w:ascii="仿宋_GB2312" w:eastAsia="仿宋_GB2312" w:hint="eastAsia"/>
          <w:sz w:val="32"/>
          <w:szCs w:val="32"/>
        </w:rPr>
        <w:t>市发改委</w:t>
      </w:r>
      <w:proofErr w:type="gramEnd"/>
      <w:r w:rsidRPr="008455AF">
        <w:rPr>
          <w:rFonts w:ascii="仿宋_GB2312" w:eastAsia="仿宋_GB2312" w:hint="eastAsia"/>
          <w:sz w:val="32"/>
          <w:szCs w:val="32"/>
        </w:rPr>
        <w:t>，相关工作人员表示该项目推进较慢，国投岳阳煤炭储备基地有限公司（项目投资建设方）已经放弃项目的建设。</w:t>
      </w:r>
    </w:p>
    <w:p w:rsidR="008455AF" w:rsidRPr="008455AF" w:rsidRDefault="008455AF" w:rsidP="008455AF">
      <w:pPr>
        <w:spacing w:line="640" w:lineRule="exact"/>
        <w:ind w:firstLineChars="200" w:firstLine="643"/>
        <w:rPr>
          <w:rFonts w:ascii="仿宋_GB2312" w:eastAsia="仿宋_GB2312"/>
          <w:sz w:val="32"/>
          <w:szCs w:val="32"/>
        </w:rPr>
      </w:pPr>
      <w:r w:rsidRPr="008455AF">
        <w:rPr>
          <w:rFonts w:ascii="仿宋_GB2312" w:eastAsia="仿宋_GB2312"/>
          <w:b/>
          <w:bCs/>
          <w:sz w:val="32"/>
          <w:szCs w:val="32"/>
        </w:rPr>
        <w:t>运价或高，与现有铁路直达、铁水联运竞争输赢难定</w:t>
      </w:r>
    </w:p>
    <w:p w:rsidR="008455AF" w:rsidRPr="008455AF" w:rsidRDefault="008455AF" w:rsidP="008455AF">
      <w:pPr>
        <w:spacing w:line="640" w:lineRule="exact"/>
        <w:ind w:firstLineChars="200" w:firstLine="640"/>
        <w:rPr>
          <w:rFonts w:ascii="仿宋_GB2312" w:eastAsia="仿宋_GB2312"/>
          <w:sz w:val="32"/>
          <w:szCs w:val="32"/>
        </w:rPr>
      </w:pPr>
      <w:r w:rsidRPr="008455AF">
        <w:rPr>
          <w:rFonts w:ascii="仿宋_GB2312" w:eastAsia="仿宋_GB2312" w:hint="eastAsia"/>
          <w:sz w:val="32"/>
          <w:szCs w:val="32"/>
        </w:rPr>
        <w:t>现有的北煤南运方式主要有铁路直达和铁水联运（海进江）两种方式，前者通过已有的铁路线路进行运输，后者则</w:t>
      </w:r>
      <w:r>
        <w:rPr>
          <w:rFonts w:ascii="仿宋_GB2312" w:eastAsia="仿宋_GB2312" w:hint="eastAsia"/>
          <w:sz w:val="32"/>
          <w:szCs w:val="32"/>
        </w:rPr>
        <w:t>是先通过铁路由西向东运至港口下水，然后经过海运进入长江进行运输。</w:t>
      </w:r>
    </w:p>
    <w:p w:rsidR="008455AF" w:rsidRPr="008455AF" w:rsidRDefault="008455AF" w:rsidP="008455AF">
      <w:pPr>
        <w:spacing w:line="560" w:lineRule="exact"/>
        <w:ind w:firstLineChars="200" w:firstLine="640"/>
        <w:rPr>
          <w:rFonts w:ascii="仿宋_GB2312" w:eastAsia="仿宋_GB2312"/>
          <w:sz w:val="32"/>
          <w:szCs w:val="32"/>
        </w:rPr>
      </w:pPr>
      <w:r w:rsidRPr="008455AF">
        <w:rPr>
          <w:rFonts w:ascii="仿宋_GB2312" w:eastAsia="仿宋_GB2312" w:hint="eastAsia"/>
          <w:sz w:val="32"/>
          <w:szCs w:val="32"/>
        </w:rPr>
        <w:t>目前煤炭从北方到达鄂湘赣地区，铁路直达和铁水联运大概各占一半左右。而到2019年，北煤南运将多出另外一种方式，也就是运煤专线蒙华铁路。</w:t>
      </w:r>
    </w:p>
    <w:p w:rsidR="008455AF" w:rsidRPr="008455AF" w:rsidRDefault="008455AF" w:rsidP="008455AF">
      <w:pPr>
        <w:spacing w:line="600" w:lineRule="exact"/>
        <w:ind w:firstLineChars="200" w:firstLine="640"/>
        <w:rPr>
          <w:rFonts w:ascii="仿宋_GB2312" w:eastAsia="仿宋_GB2312"/>
          <w:sz w:val="32"/>
          <w:szCs w:val="32"/>
        </w:rPr>
      </w:pPr>
      <w:r w:rsidRPr="008455AF">
        <w:rPr>
          <w:rFonts w:ascii="仿宋_GB2312" w:eastAsia="仿宋_GB2312" w:hint="eastAsia"/>
          <w:sz w:val="32"/>
          <w:szCs w:val="32"/>
        </w:rPr>
        <w:t>但是蒙华铁路的建设周期长达五年，在这段时间中，鄂湘赣三省煤炭的需求已经逐渐被其他线路所吸收。蒙华铁路想要获得运量，与已有铁路直达和铁水联运的竞争在所难免。</w:t>
      </w:r>
    </w:p>
    <w:p w:rsidR="008455AF" w:rsidRPr="008455AF" w:rsidRDefault="008455AF" w:rsidP="008455AF">
      <w:pPr>
        <w:spacing w:line="600" w:lineRule="exact"/>
        <w:ind w:firstLineChars="200" w:firstLine="640"/>
        <w:rPr>
          <w:rFonts w:ascii="仿宋_GB2312" w:eastAsia="仿宋_GB2312"/>
          <w:sz w:val="32"/>
          <w:szCs w:val="32"/>
        </w:rPr>
      </w:pPr>
      <w:r w:rsidRPr="008455AF">
        <w:rPr>
          <w:rFonts w:ascii="仿宋_GB2312" w:eastAsia="仿宋_GB2312" w:hint="eastAsia"/>
          <w:sz w:val="32"/>
          <w:szCs w:val="32"/>
        </w:rPr>
        <w:lastRenderedPageBreak/>
        <w:t>蒙华铁路建成之前，晋西北地区至华中地区，以经由环渤海港口铁水联运经济性较强；其它地区外运以铁路直达优势较为明显；蒙西、陕北外运煤炭发往沿江地区，以经由包神（包西）和</w:t>
      </w:r>
      <w:proofErr w:type="gramStart"/>
      <w:r w:rsidRPr="008455AF">
        <w:rPr>
          <w:rFonts w:ascii="仿宋_GB2312" w:eastAsia="仿宋_GB2312" w:hint="eastAsia"/>
          <w:sz w:val="32"/>
          <w:szCs w:val="32"/>
        </w:rPr>
        <w:t>神华</w:t>
      </w:r>
      <w:proofErr w:type="gramEnd"/>
      <w:r w:rsidRPr="008455AF">
        <w:rPr>
          <w:rFonts w:ascii="仿宋_GB2312" w:eastAsia="仿宋_GB2312" w:hint="eastAsia"/>
          <w:sz w:val="32"/>
          <w:szCs w:val="32"/>
        </w:rPr>
        <w:t>公司神朔-朔黄线后下水，进行海进江运输综合物流费用最省。</w:t>
      </w:r>
    </w:p>
    <w:p w:rsidR="008455AF" w:rsidRPr="008455AF" w:rsidRDefault="008455AF" w:rsidP="008455AF">
      <w:pPr>
        <w:spacing w:line="640" w:lineRule="exact"/>
        <w:ind w:firstLineChars="200" w:firstLine="640"/>
        <w:rPr>
          <w:rFonts w:ascii="仿宋_GB2312" w:eastAsia="仿宋_GB2312"/>
          <w:sz w:val="32"/>
          <w:szCs w:val="32"/>
        </w:rPr>
      </w:pPr>
      <w:r w:rsidRPr="008455AF">
        <w:rPr>
          <w:rFonts w:ascii="宋体" w:eastAsia="宋体" w:hAnsi="宋体" w:cs="宋体" w:hint="eastAsia"/>
          <w:sz w:val="32"/>
          <w:szCs w:val="32"/>
        </w:rPr>
        <w:t>▼</w:t>
      </w:r>
      <w:r w:rsidRPr="008455AF">
        <w:rPr>
          <w:rFonts w:ascii="仿宋_GB2312" w:eastAsia="仿宋_GB2312" w:hAnsi="仿宋_GB2312" w:cs="仿宋_GB2312" w:hint="eastAsia"/>
          <w:sz w:val="32"/>
          <w:szCs w:val="32"/>
        </w:rPr>
        <w:t>鄂湘赣地区煤炭现有主要调运方式</w:t>
      </w:r>
    </w:p>
    <w:p w:rsidR="008455AF" w:rsidRPr="008455AF" w:rsidRDefault="008455AF" w:rsidP="008455AF">
      <w:pPr>
        <w:spacing w:line="640" w:lineRule="exact"/>
        <w:ind w:firstLineChars="200" w:firstLine="640"/>
        <w:rPr>
          <w:rFonts w:ascii="仿宋_GB2312" w:eastAsia="仿宋_GB2312"/>
          <w:sz w:val="32"/>
          <w:szCs w:val="32"/>
        </w:rPr>
      </w:pPr>
      <w:r>
        <w:rPr>
          <w:rFonts w:ascii="仿宋_GB2312" w:eastAsia="仿宋_GB2312"/>
          <w:noProof/>
          <w:sz w:val="32"/>
          <w:szCs w:val="32"/>
        </w:rPr>
        <w:drawing>
          <wp:anchor distT="0" distB="0" distL="114300" distR="114300" simplePos="0" relativeHeight="251666432" behindDoc="0" locked="0" layoutInCell="1" allowOverlap="1">
            <wp:simplePos x="0" y="0"/>
            <wp:positionH relativeFrom="column">
              <wp:posOffset>-39429</wp:posOffset>
            </wp:positionH>
            <wp:positionV relativeFrom="paragraph">
              <wp:posOffset>99828</wp:posOffset>
            </wp:positionV>
            <wp:extent cx="5584308" cy="2392325"/>
            <wp:effectExtent l="19050" t="0" r="0" b="0"/>
            <wp:wrapNone/>
            <wp:docPr id="4" name="图片 216" descr="C:\Users\lenovo\AppData\Roaming\Tencent\Users\123131775\QQ\WinTemp\RichOle\I_DD%M$R@H24`$)686]BJ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Users\lenovo\AppData\Roaming\Tencent\Users\123131775\QQ\WinTemp\RichOle\I_DD%M$R@H24`$)686]BJ8F.png"/>
                    <pic:cNvPicPr>
                      <a:picLocks noChangeAspect="1" noChangeArrowheads="1"/>
                    </pic:cNvPicPr>
                  </pic:nvPicPr>
                  <pic:blipFill>
                    <a:blip r:embed="rId11"/>
                    <a:srcRect/>
                    <a:stretch>
                      <a:fillRect/>
                    </a:stretch>
                  </pic:blipFill>
                  <pic:spPr bwMode="auto">
                    <a:xfrm>
                      <a:off x="0" y="0"/>
                      <a:ext cx="5584310" cy="2392326"/>
                    </a:xfrm>
                    <a:prstGeom prst="rect">
                      <a:avLst/>
                    </a:prstGeom>
                    <a:noFill/>
                    <a:ln w="9525">
                      <a:noFill/>
                      <a:miter lim="800000"/>
                      <a:headEnd/>
                      <a:tailEnd/>
                    </a:ln>
                  </pic:spPr>
                </pic:pic>
              </a:graphicData>
            </a:graphic>
          </wp:anchor>
        </w:drawing>
      </w:r>
      <w:r w:rsidR="00B928DC" w:rsidRPr="00B928DC">
        <w:rPr>
          <w:rFonts w:ascii="仿宋_GB2312" w:eastAsia="仿宋_GB2312"/>
          <w:sz w:val="32"/>
          <w:szCs w:val="32"/>
        </w:rPr>
        <w:pict>
          <v:shape id="_x0000_i1027" type="#_x0000_t75" alt="" style="width:24.3pt;height:24.3pt"/>
        </w:pict>
      </w:r>
    </w:p>
    <w:p w:rsidR="008455AF" w:rsidRDefault="008455AF" w:rsidP="008455AF">
      <w:pPr>
        <w:spacing w:line="640" w:lineRule="exact"/>
        <w:ind w:firstLineChars="200" w:firstLine="640"/>
        <w:rPr>
          <w:rFonts w:ascii="仿宋_GB2312" w:eastAsia="仿宋_GB2312"/>
          <w:sz w:val="32"/>
          <w:szCs w:val="32"/>
        </w:rPr>
      </w:pPr>
    </w:p>
    <w:p w:rsidR="008455AF" w:rsidRDefault="008455AF" w:rsidP="008455AF">
      <w:pPr>
        <w:spacing w:line="640" w:lineRule="exact"/>
        <w:ind w:firstLineChars="200" w:firstLine="640"/>
        <w:rPr>
          <w:rFonts w:ascii="仿宋_GB2312" w:eastAsia="仿宋_GB2312"/>
          <w:sz w:val="32"/>
          <w:szCs w:val="32"/>
        </w:rPr>
      </w:pPr>
    </w:p>
    <w:p w:rsidR="008455AF" w:rsidRDefault="008455AF" w:rsidP="008455AF">
      <w:pPr>
        <w:spacing w:line="640" w:lineRule="exact"/>
        <w:ind w:firstLineChars="200" w:firstLine="640"/>
        <w:rPr>
          <w:rFonts w:ascii="仿宋_GB2312" w:eastAsia="仿宋_GB2312"/>
          <w:sz w:val="32"/>
          <w:szCs w:val="32"/>
        </w:rPr>
      </w:pPr>
    </w:p>
    <w:p w:rsidR="008455AF" w:rsidRPr="008455AF" w:rsidRDefault="008455AF" w:rsidP="008455AF">
      <w:pPr>
        <w:spacing w:line="640" w:lineRule="exact"/>
        <w:rPr>
          <w:rFonts w:ascii="仿宋_GB2312" w:eastAsia="仿宋_GB2312"/>
          <w:sz w:val="32"/>
          <w:szCs w:val="32"/>
        </w:rPr>
      </w:pPr>
    </w:p>
    <w:p w:rsidR="008455AF" w:rsidRPr="008455AF" w:rsidRDefault="008455AF" w:rsidP="008455AF">
      <w:pPr>
        <w:spacing w:line="640" w:lineRule="exact"/>
        <w:ind w:firstLineChars="200" w:firstLine="640"/>
        <w:rPr>
          <w:rFonts w:ascii="仿宋_GB2312" w:eastAsia="仿宋_GB2312"/>
          <w:sz w:val="32"/>
          <w:szCs w:val="32"/>
        </w:rPr>
      </w:pPr>
      <w:r w:rsidRPr="008455AF">
        <w:rPr>
          <w:rFonts w:ascii="仿宋_GB2312" w:eastAsia="仿宋_GB2312" w:hint="eastAsia"/>
          <w:sz w:val="32"/>
          <w:szCs w:val="32"/>
        </w:rPr>
        <w:t>根据蒙华铁路的可行性研究报告，蒙华铁路的综合运价率为0.18元/（t·km），比国家铁路煤炭运价率为0.1551元/（t·km）要高，但是由于蒙华铁路相比现有运输线路抵达鄂湘赣地区距离上的优势，运费相对会低出许多。</w:t>
      </w:r>
    </w:p>
    <w:p w:rsidR="008455AF" w:rsidRPr="008455AF" w:rsidRDefault="008455AF" w:rsidP="008455AF">
      <w:pPr>
        <w:spacing w:line="640" w:lineRule="exact"/>
        <w:ind w:firstLineChars="200" w:firstLine="640"/>
        <w:rPr>
          <w:rFonts w:ascii="仿宋_GB2312" w:eastAsia="仿宋_GB2312"/>
          <w:sz w:val="32"/>
          <w:szCs w:val="32"/>
        </w:rPr>
      </w:pPr>
      <w:r w:rsidRPr="008455AF">
        <w:rPr>
          <w:rFonts w:ascii="仿宋_GB2312" w:eastAsia="仿宋_GB2312" w:hint="eastAsia"/>
          <w:sz w:val="32"/>
          <w:szCs w:val="32"/>
        </w:rPr>
        <w:t>但是，真实的运价情况如何如今尚未可知，在运距占优的情况下，运价成为左右蒙华铁路、现有铁路直达和铁水联运三者竞争性的关键。</w:t>
      </w:r>
    </w:p>
    <w:p w:rsidR="008455AF" w:rsidRPr="008455AF" w:rsidRDefault="008455AF" w:rsidP="008455AF">
      <w:pPr>
        <w:spacing w:line="640" w:lineRule="exact"/>
        <w:ind w:firstLineChars="200" w:firstLine="640"/>
        <w:rPr>
          <w:rFonts w:ascii="仿宋_GB2312" w:eastAsia="仿宋_GB2312"/>
          <w:sz w:val="32"/>
          <w:szCs w:val="32"/>
        </w:rPr>
      </w:pPr>
      <w:r w:rsidRPr="008455AF">
        <w:rPr>
          <w:rFonts w:ascii="仿宋_GB2312" w:eastAsia="仿宋_GB2312" w:hint="eastAsia"/>
          <w:sz w:val="32"/>
          <w:szCs w:val="32"/>
        </w:rPr>
        <w:lastRenderedPageBreak/>
        <w:t>我国铁路分为国家铁路、合资铁路、地方铁路三类，大部分国家铁路和地方铁路执行</w:t>
      </w:r>
      <w:proofErr w:type="gramStart"/>
      <w:r w:rsidRPr="008455AF">
        <w:rPr>
          <w:rFonts w:ascii="仿宋_GB2312" w:eastAsia="仿宋_GB2312" w:hint="eastAsia"/>
          <w:sz w:val="32"/>
          <w:szCs w:val="32"/>
        </w:rPr>
        <w:t>国家发改委</w:t>
      </w:r>
      <w:proofErr w:type="gramEnd"/>
      <w:r w:rsidRPr="008455AF">
        <w:rPr>
          <w:rFonts w:ascii="仿宋_GB2312" w:eastAsia="仿宋_GB2312" w:hint="eastAsia"/>
          <w:sz w:val="32"/>
          <w:szCs w:val="32"/>
        </w:rPr>
        <w:t>统一制定的运价，而合资铁路和少部分国家铁路线路</w:t>
      </w:r>
      <w:proofErr w:type="gramStart"/>
      <w:r w:rsidRPr="008455AF">
        <w:rPr>
          <w:rFonts w:ascii="仿宋_GB2312" w:eastAsia="仿宋_GB2312" w:hint="eastAsia"/>
          <w:sz w:val="32"/>
          <w:szCs w:val="32"/>
        </w:rPr>
        <w:t>执行发改委</w:t>
      </w:r>
      <w:proofErr w:type="gramEnd"/>
      <w:r w:rsidRPr="008455AF">
        <w:rPr>
          <w:rFonts w:ascii="仿宋_GB2312" w:eastAsia="仿宋_GB2312" w:hint="eastAsia"/>
          <w:sz w:val="32"/>
          <w:szCs w:val="32"/>
        </w:rPr>
        <w:t>规定的特殊运价。</w:t>
      </w:r>
    </w:p>
    <w:p w:rsidR="008455AF" w:rsidRPr="008455AF" w:rsidRDefault="008455AF" w:rsidP="008455AF">
      <w:pPr>
        <w:spacing w:line="640" w:lineRule="exact"/>
        <w:ind w:firstLineChars="200" w:firstLine="640"/>
        <w:rPr>
          <w:rFonts w:ascii="仿宋_GB2312" w:eastAsia="仿宋_GB2312"/>
          <w:sz w:val="32"/>
          <w:szCs w:val="32"/>
        </w:rPr>
      </w:pPr>
      <w:r w:rsidRPr="008455AF">
        <w:rPr>
          <w:rFonts w:ascii="仿宋_GB2312" w:eastAsia="仿宋_GB2312" w:hint="eastAsia"/>
          <w:sz w:val="32"/>
          <w:szCs w:val="32"/>
        </w:rPr>
        <w:t>蒙华铁路是合资铁路，2012年成立的蒙西华中铁路股份有限公司中，最终中国铁路投资有限公司（铁总直属全资企业）持股20%，中国神华、中煤能源等15家沿线地方企业持有剩余80%的股份。</w:t>
      </w:r>
    </w:p>
    <w:p w:rsidR="008455AF" w:rsidRPr="008455AF" w:rsidRDefault="008455AF" w:rsidP="008455AF">
      <w:pPr>
        <w:spacing w:line="640" w:lineRule="exact"/>
        <w:ind w:firstLineChars="200" w:firstLine="640"/>
        <w:rPr>
          <w:rFonts w:ascii="仿宋_GB2312" w:eastAsia="仿宋_GB2312"/>
          <w:sz w:val="32"/>
          <w:szCs w:val="32"/>
        </w:rPr>
      </w:pPr>
      <w:r w:rsidRPr="008455AF">
        <w:rPr>
          <w:rFonts w:ascii="仿宋_GB2312" w:eastAsia="仿宋_GB2312" w:hint="eastAsia"/>
          <w:sz w:val="32"/>
          <w:szCs w:val="32"/>
        </w:rPr>
        <w:t>分析人士认为，蒙华铁路横跨中国铁路总公司下属的多个路局，线路有诸多交叉，建成后不可避免地触及其他铁路的利益。铁总试图主导蒙华铁路的运营权，因此蒙华铁路运价也可能会定的较高，以平衡自身的整体利益。</w:t>
      </w:r>
    </w:p>
    <w:p w:rsidR="008455AF" w:rsidRPr="008455AF" w:rsidRDefault="008455AF" w:rsidP="008455AF">
      <w:pPr>
        <w:spacing w:line="640" w:lineRule="exact"/>
        <w:ind w:firstLineChars="200" w:firstLine="640"/>
        <w:rPr>
          <w:rFonts w:ascii="仿宋_GB2312" w:eastAsia="仿宋_GB2312"/>
          <w:sz w:val="32"/>
          <w:szCs w:val="32"/>
        </w:rPr>
      </w:pPr>
      <w:r w:rsidRPr="008455AF">
        <w:rPr>
          <w:rFonts w:ascii="仿宋_GB2312" w:eastAsia="仿宋_GB2312" w:hint="eastAsia"/>
          <w:sz w:val="32"/>
          <w:szCs w:val="32"/>
        </w:rPr>
        <w:t>此外，随着新的铁路货运价格政策的实施，蒙华铁路价格上涨也有了更大的空间。</w:t>
      </w:r>
    </w:p>
    <w:p w:rsidR="008455AF" w:rsidRPr="008455AF" w:rsidRDefault="008455AF" w:rsidP="008455AF">
      <w:pPr>
        <w:spacing w:line="640" w:lineRule="exact"/>
        <w:ind w:firstLineChars="200" w:firstLine="640"/>
        <w:rPr>
          <w:rFonts w:ascii="仿宋_GB2312" w:eastAsia="仿宋_GB2312"/>
          <w:sz w:val="32"/>
          <w:szCs w:val="32"/>
        </w:rPr>
      </w:pPr>
      <w:r w:rsidRPr="008455AF">
        <w:rPr>
          <w:rFonts w:ascii="仿宋_GB2312" w:eastAsia="仿宋_GB2312" w:hint="eastAsia"/>
          <w:sz w:val="32"/>
          <w:szCs w:val="32"/>
        </w:rPr>
        <w:t>2017年12月，国家发展改革委下发了《关于深化铁路货运价格市场化改革等有关问题的通知》，实行政府指导价的整车运输各货物品类基准运价不变，铁路运输企业可以在国家规定的基准运价为基础，在上浮不超过15%、下浮不限的范围内，根据市场供求状况自主确定具体运价水平。15%的上浮限度较2015年的铁路货运价格政策中10%的规定扩大了5%。</w:t>
      </w:r>
    </w:p>
    <w:p w:rsidR="001C4F21" w:rsidRPr="001C4F21" w:rsidRDefault="001C4F21" w:rsidP="00E25A89">
      <w:pPr>
        <w:pStyle w:val="2"/>
        <w:rPr>
          <w:rFonts w:asciiTheme="majorEastAsia" w:eastAsiaTheme="majorEastAsia" w:hAnsiTheme="majorEastAsia"/>
          <w:b/>
          <w:color w:val="0B86D6" w:themeColor="background2" w:themeShade="80"/>
          <w:spacing w:val="8"/>
          <w:sz w:val="32"/>
          <w:szCs w:val="32"/>
        </w:rPr>
      </w:pPr>
      <w:bookmarkStart w:id="13" w:name="_Toc534362791"/>
      <w:bookmarkEnd w:id="11"/>
      <w:r w:rsidRPr="001C4F21">
        <w:rPr>
          <w:rFonts w:asciiTheme="majorEastAsia" w:eastAsiaTheme="majorEastAsia" w:hAnsiTheme="majorEastAsia" w:hint="eastAsia"/>
          <w:b/>
          <w:color w:val="0B86D6" w:themeColor="background2" w:themeShade="80"/>
          <w:spacing w:val="8"/>
          <w:sz w:val="32"/>
          <w:szCs w:val="32"/>
        </w:rPr>
        <w:lastRenderedPageBreak/>
        <w:t>国际能源署最新煤炭市场报告，这些趋势值得关注</w:t>
      </w:r>
      <w:bookmarkEnd w:id="13"/>
    </w:p>
    <w:p w:rsidR="001C4F21" w:rsidRPr="001C4F21" w:rsidRDefault="001C4F21" w:rsidP="001C4F21">
      <w:pPr>
        <w:spacing w:line="640" w:lineRule="exact"/>
        <w:ind w:firstLineChars="1050" w:firstLine="3373"/>
        <w:rPr>
          <w:rFonts w:ascii="仿宋_GB2312" w:eastAsia="仿宋_GB2312"/>
          <w:sz w:val="32"/>
          <w:szCs w:val="32"/>
        </w:rPr>
      </w:pPr>
      <w:r w:rsidRPr="001C4F21">
        <w:rPr>
          <w:rFonts w:ascii="仿宋_GB2312" w:eastAsia="仿宋_GB2312"/>
          <w:b/>
          <w:bCs/>
          <w:sz w:val="32"/>
          <w:szCs w:val="32"/>
        </w:rPr>
        <w:t>主要观点</w:t>
      </w:r>
    </w:p>
    <w:p w:rsidR="001C4F21" w:rsidRPr="001C4F21" w:rsidRDefault="001C4F21" w:rsidP="001C4F21">
      <w:pPr>
        <w:numPr>
          <w:ilvl w:val="0"/>
          <w:numId w:val="22"/>
        </w:numPr>
        <w:spacing w:line="640" w:lineRule="exact"/>
        <w:ind w:firstLineChars="200" w:firstLine="640"/>
        <w:rPr>
          <w:rFonts w:ascii="仿宋_GB2312" w:eastAsia="仿宋_GB2312"/>
          <w:sz w:val="32"/>
          <w:szCs w:val="32"/>
        </w:rPr>
      </w:pPr>
      <w:r w:rsidRPr="001C4F21">
        <w:rPr>
          <w:rFonts w:ascii="仿宋_GB2312" w:eastAsia="仿宋_GB2312" w:hint="eastAsia"/>
          <w:sz w:val="32"/>
          <w:szCs w:val="32"/>
        </w:rPr>
        <w:t>在中国和印度强劲的煤电发电量增长的推动下，煤炭需求预计在2018年将再次增长。</w:t>
      </w:r>
    </w:p>
    <w:p w:rsidR="001C4F21" w:rsidRPr="001C4F21" w:rsidRDefault="001C4F21" w:rsidP="001C4F21">
      <w:pPr>
        <w:numPr>
          <w:ilvl w:val="0"/>
          <w:numId w:val="23"/>
        </w:numPr>
        <w:spacing w:line="640" w:lineRule="exact"/>
        <w:ind w:firstLineChars="200" w:firstLine="640"/>
        <w:rPr>
          <w:rFonts w:ascii="仿宋_GB2312" w:eastAsia="仿宋_GB2312"/>
          <w:sz w:val="32"/>
          <w:szCs w:val="32"/>
        </w:rPr>
      </w:pPr>
      <w:r w:rsidRPr="001C4F21">
        <w:rPr>
          <w:rFonts w:ascii="仿宋_GB2312" w:eastAsia="仿宋_GB2312" w:hint="eastAsia"/>
          <w:sz w:val="32"/>
          <w:szCs w:val="32"/>
        </w:rPr>
        <w:t>在越来越多的国家，消除燃煤发电是一项关键的气候政策目标。在另一些国家，煤炭仍然是首选的电力来源，被视为丰富且负担得起。</w:t>
      </w:r>
    </w:p>
    <w:p w:rsidR="001C4F21" w:rsidRPr="001C4F21" w:rsidRDefault="001C4F21" w:rsidP="001C4F21">
      <w:pPr>
        <w:numPr>
          <w:ilvl w:val="0"/>
          <w:numId w:val="24"/>
        </w:numPr>
        <w:spacing w:line="640" w:lineRule="exact"/>
        <w:ind w:firstLineChars="200" w:firstLine="640"/>
        <w:rPr>
          <w:rFonts w:ascii="仿宋_GB2312" w:eastAsia="仿宋_GB2312"/>
          <w:sz w:val="32"/>
          <w:szCs w:val="32"/>
        </w:rPr>
      </w:pPr>
      <w:r w:rsidRPr="001C4F21">
        <w:rPr>
          <w:rFonts w:ascii="仿宋_GB2312" w:eastAsia="仿宋_GB2312" w:hint="eastAsia"/>
          <w:sz w:val="32"/>
          <w:szCs w:val="32"/>
        </w:rPr>
        <w:t>未来五年，全球煤炭需求将保持稳定，欧洲和美国煤炭需求的下降将被印度和其他亚洲国家的增长所抵消。中国的煤炭需求或将逐渐下降。</w:t>
      </w:r>
    </w:p>
    <w:p w:rsidR="001C4F21" w:rsidRPr="001C4F21" w:rsidRDefault="001C4F21" w:rsidP="001C4F21">
      <w:pPr>
        <w:numPr>
          <w:ilvl w:val="0"/>
          <w:numId w:val="24"/>
        </w:numPr>
        <w:spacing w:line="640" w:lineRule="exact"/>
        <w:ind w:firstLineChars="200" w:firstLine="640"/>
        <w:rPr>
          <w:rFonts w:ascii="仿宋_GB2312" w:eastAsia="仿宋_GB2312"/>
          <w:sz w:val="32"/>
          <w:szCs w:val="32"/>
        </w:rPr>
      </w:pPr>
      <w:r w:rsidRPr="001C4F21">
        <w:rPr>
          <w:rFonts w:ascii="仿宋_GB2312" w:eastAsia="仿宋_GB2312" w:hint="eastAsia"/>
          <w:sz w:val="32"/>
          <w:szCs w:val="32"/>
        </w:rPr>
        <w:t>2018年中国和印度的进一步增长，动力煤海运贸易总量接近10亿吨。需求的增加导致了价格的上涨。</w:t>
      </w:r>
    </w:p>
    <w:p w:rsidR="001C4F21" w:rsidRPr="001C4F21" w:rsidRDefault="001C4F21" w:rsidP="001C4F21">
      <w:pPr>
        <w:numPr>
          <w:ilvl w:val="0"/>
          <w:numId w:val="24"/>
        </w:numPr>
        <w:spacing w:line="640" w:lineRule="exact"/>
        <w:ind w:firstLineChars="200" w:firstLine="640"/>
        <w:rPr>
          <w:rFonts w:ascii="仿宋_GB2312" w:eastAsia="仿宋_GB2312"/>
          <w:sz w:val="32"/>
          <w:szCs w:val="32"/>
        </w:rPr>
      </w:pPr>
      <w:r w:rsidRPr="001C4F21">
        <w:rPr>
          <w:rFonts w:ascii="仿宋_GB2312" w:eastAsia="仿宋_GB2312" w:hint="eastAsia"/>
          <w:sz w:val="32"/>
          <w:szCs w:val="32"/>
        </w:rPr>
        <w:t>气候政策相关的风险、潜在的搁浅资产、产地居民的反对以及对上一次经济下滑的记忆，使得投资者投资新煤矿的欲望降温。发达经济体的银行、保险公司、对冲基金、公用事业以及其他运营商正在退出煤炭业务。在世界许多地区，对煤炭项目的反对日益强烈，抑制了投资者采取行动的意愿。</w:t>
      </w:r>
    </w:p>
    <w:p w:rsidR="001C4F21" w:rsidRPr="001C4F21" w:rsidRDefault="001C4F21" w:rsidP="001C4F21">
      <w:pPr>
        <w:numPr>
          <w:ilvl w:val="0"/>
          <w:numId w:val="24"/>
        </w:numPr>
        <w:spacing w:line="640" w:lineRule="exact"/>
        <w:ind w:firstLineChars="200" w:firstLine="640"/>
        <w:rPr>
          <w:rFonts w:ascii="仿宋_GB2312" w:eastAsia="仿宋_GB2312"/>
          <w:sz w:val="32"/>
          <w:szCs w:val="32"/>
        </w:rPr>
      </w:pPr>
      <w:r w:rsidRPr="001C4F21">
        <w:rPr>
          <w:rFonts w:ascii="仿宋_GB2312" w:eastAsia="仿宋_GB2312" w:hint="eastAsia"/>
          <w:sz w:val="32"/>
          <w:szCs w:val="32"/>
        </w:rPr>
        <w:lastRenderedPageBreak/>
        <w:t>在欧盟28国，三个领域的政策行动正在打击煤炭需求。到2023年，至少还有法国和瑞典将关闭最后一个燃煤电厂，德国将是西欧仅存的重要煤炭消费国。相比之下，东欧的煤炭需求保持稳定。</w:t>
      </w:r>
    </w:p>
    <w:p w:rsidR="001C4F21" w:rsidRPr="001C4F21" w:rsidRDefault="001C4F21" w:rsidP="001C4F21">
      <w:pPr>
        <w:numPr>
          <w:ilvl w:val="0"/>
          <w:numId w:val="24"/>
        </w:numPr>
        <w:spacing w:line="640" w:lineRule="exact"/>
        <w:ind w:firstLineChars="200" w:firstLine="640"/>
        <w:rPr>
          <w:rFonts w:ascii="仿宋_GB2312" w:eastAsia="仿宋_GB2312"/>
          <w:sz w:val="32"/>
          <w:szCs w:val="32"/>
        </w:rPr>
      </w:pPr>
      <w:r w:rsidRPr="001C4F21">
        <w:rPr>
          <w:rFonts w:ascii="仿宋_GB2312" w:eastAsia="仿宋_GB2312" w:hint="eastAsia"/>
          <w:sz w:val="32"/>
          <w:szCs w:val="32"/>
        </w:rPr>
        <w:t>在我们的预测中，全球煤炭需求对中国的用电趋势非常敏感。然而，中国经济正处于结构转型之中，其电力强度将随着时间的推移而下降，到2020年阻止煤炭发电的进一步增长。</w:t>
      </w:r>
    </w:p>
    <w:p w:rsidR="001C4F21" w:rsidRPr="001C4F21" w:rsidRDefault="001C4F21" w:rsidP="001C4F21">
      <w:pPr>
        <w:numPr>
          <w:ilvl w:val="0"/>
          <w:numId w:val="24"/>
        </w:numPr>
        <w:spacing w:line="640" w:lineRule="exact"/>
        <w:ind w:firstLineChars="200" w:firstLine="640"/>
        <w:rPr>
          <w:rFonts w:ascii="仿宋_GB2312" w:eastAsia="仿宋_GB2312"/>
          <w:sz w:val="32"/>
          <w:szCs w:val="32"/>
        </w:rPr>
      </w:pPr>
      <w:r w:rsidRPr="001C4F21">
        <w:rPr>
          <w:rFonts w:ascii="仿宋_GB2312" w:eastAsia="仿宋_GB2312" w:hint="eastAsia"/>
          <w:sz w:val="32"/>
          <w:szCs w:val="32"/>
        </w:rPr>
        <w:t>我们维持了去年报告中的预测，即中国煤炭需求已进入缓慢但结构性下降的趋势，平均每年不到1%。</w:t>
      </w:r>
    </w:p>
    <w:p w:rsidR="001C4F21" w:rsidRPr="001C4F21" w:rsidRDefault="001C4F21" w:rsidP="001C4F21">
      <w:pPr>
        <w:numPr>
          <w:ilvl w:val="0"/>
          <w:numId w:val="24"/>
        </w:numPr>
        <w:spacing w:line="640" w:lineRule="exact"/>
        <w:ind w:firstLineChars="200" w:firstLine="640"/>
        <w:rPr>
          <w:rFonts w:ascii="仿宋_GB2312" w:eastAsia="仿宋_GB2312"/>
          <w:sz w:val="32"/>
          <w:szCs w:val="32"/>
        </w:rPr>
      </w:pPr>
      <w:r w:rsidRPr="001C4F21">
        <w:rPr>
          <w:rFonts w:ascii="仿宋_GB2312" w:eastAsia="仿宋_GB2312" w:hint="eastAsia"/>
          <w:sz w:val="32"/>
          <w:szCs w:val="32"/>
        </w:rPr>
        <w:t>大规模的可再生能源扩张和在新的煤电厂使用超临界技术，将减缓煤炭需求的增长，到2023年，印度煤炭需求每年的增长率将低于4%，而过去十年的平均增长率超过6%。电力部门之外，经济增长和基础设施发展将拉动钢铁和水泥行业对煤炭的消费。</w:t>
      </w:r>
    </w:p>
    <w:p w:rsidR="001C4F21" w:rsidRPr="001C4F21" w:rsidRDefault="001C4F21" w:rsidP="001C4F21">
      <w:pPr>
        <w:numPr>
          <w:ilvl w:val="0"/>
          <w:numId w:val="24"/>
        </w:numPr>
        <w:spacing w:line="640" w:lineRule="exact"/>
        <w:ind w:firstLineChars="200" w:firstLine="640"/>
        <w:rPr>
          <w:rFonts w:ascii="仿宋_GB2312" w:eastAsia="仿宋_GB2312"/>
          <w:sz w:val="32"/>
          <w:szCs w:val="32"/>
        </w:rPr>
      </w:pPr>
      <w:r w:rsidRPr="001C4F21">
        <w:rPr>
          <w:rFonts w:ascii="仿宋_GB2312" w:eastAsia="仿宋_GB2312" w:hint="eastAsia"/>
          <w:sz w:val="32"/>
          <w:szCs w:val="32"/>
        </w:rPr>
        <w:t>截至2023年，东南亚煤炭需求或将以每年5%以上的速度快速增长，不过，拥有近1.5亿吨标准煤增量需求的印度支持了最大的绝对增长。</w:t>
      </w:r>
    </w:p>
    <w:p w:rsidR="001C4F21" w:rsidRPr="001C4F21" w:rsidRDefault="001C4F21" w:rsidP="001C4F21">
      <w:pPr>
        <w:numPr>
          <w:ilvl w:val="0"/>
          <w:numId w:val="24"/>
        </w:numPr>
        <w:spacing w:line="640" w:lineRule="exact"/>
        <w:ind w:firstLineChars="200" w:firstLine="640"/>
        <w:rPr>
          <w:rFonts w:ascii="仿宋_GB2312" w:eastAsia="仿宋_GB2312"/>
          <w:sz w:val="32"/>
          <w:szCs w:val="32"/>
        </w:rPr>
      </w:pPr>
      <w:r w:rsidRPr="001C4F21">
        <w:rPr>
          <w:rFonts w:ascii="仿宋_GB2312" w:eastAsia="仿宋_GB2312" w:hint="eastAsia"/>
          <w:sz w:val="32"/>
          <w:szCs w:val="32"/>
        </w:rPr>
        <w:lastRenderedPageBreak/>
        <w:t>市场走向取决于中国，中国的规模和不断变化的政策使其具有独特的潜力，可以将进口从一年转向另一年。虽然沿海地区国内价格和进口价格之间的套利是相关的，但政策（例如进口配额、港口上限、税费和煤质检测）也很重要。</w:t>
      </w:r>
    </w:p>
    <w:p w:rsidR="001C4F21" w:rsidRPr="001C4F21" w:rsidRDefault="001C4F21" w:rsidP="001C4F21">
      <w:pPr>
        <w:numPr>
          <w:ilvl w:val="0"/>
          <w:numId w:val="24"/>
        </w:numPr>
        <w:spacing w:line="640" w:lineRule="exact"/>
        <w:ind w:firstLineChars="200" w:firstLine="640"/>
        <w:rPr>
          <w:rFonts w:ascii="仿宋_GB2312" w:eastAsia="仿宋_GB2312"/>
          <w:sz w:val="32"/>
          <w:szCs w:val="32"/>
        </w:rPr>
      </w:pPr>
      <w:r w:rsidRPr="001C4F21">
        <w:rPr>
          <w:rFonts w:ascii="仿宋_GB2312" w:eastAsia="仿宋_GB2312" w:hint="eastAsia"/>
          <w:sz w:val="32"/>
          <w:szCs w:val="32"/>
        </w:rPr>
        <w:t>印度尼西亚的出口下降，使澳大利亚成为世界上最大的煤炭出口国。印度尼西亚生产商在价格有吸引力的情况下，有提高产量的记录。</w:t>
      </w:r>
    </w:p>
    <w:p w:rsidR="001C4F21" w:rsidRPr="001C4F21" w:rsidRDefault="001C4F21" w:rsidP="001C4F21">
      <w:pPr>
        <w:numPr>
          <w:ilvl w:val="0"/>
          <w:numId w:val="24"/>
        </w:numPr>
        <w:spacing w:line="640" w:lineRule="exact"/>
        <w:ind w:firstLineChars="200" w:firstLine="640"/>
        <w:rPr>
          <w:rFonts w:ascii="仿宋_GB2312" w:eastAsia="仿宋_GB2312"/>
          <w:sz w:val="32"/>
          <w:szCs w:val="32"/>
        </w:rPr>
      </w:pPr>
      <w:r w:rsidRPr="001C4F21">
        <w:rPr>
          <w:rFonts w:ascii="仿宋_GB2312" w:eastAsia="仿宋_GB2312" w:hint="eastAsia"/>
          <w:sz w:val="32"/>
          <w:szCs w:val="32"/>
        </w:rPr>
        <w:t>俄罗斯正在加强出口基础设施，并以亚洲市场为目标。</w:t>
      </w:r>
    </w:p>
    <w:p w:rsidR="001C4F21" w:rsidRPr="002006A8" w:rsidRDefault="001C4F21" w:rsidP="002006A8">
      <w:pPr>
        <w:numPr>
          <w:ilvl w:val="0"/>
          <w:numId w:val="24"/>
        </w:numPr>
        <w:spacing w:line="640" w:lineRule="exact"/>
        <w:ind w:firstLineChars="200" w:firstLine="640"/>
        <w:rPr>
          <w:rFonts w:ascii="仿宋_GB2312" w:eastAsia="仿宋_GB2312"/>
          <w:sz w:val="32"/>
          <w:szCs w:val="32"/>
        </w:rPr>
      </w:pPr>
      <w:r w:rsidRPr="001C4F21">
        <w:rPr>
          <w:rFonts w:ascii="仿宋_GB2312" w:eastAsia="仿宋_GB2312" w:hint="eastAsia"/>
          <w:sz w:val="32"/>
          <w:szCs w:val="32"/>
        </w:rPr>
        <w:t>丰富的廉价天然气和可再生能源扩张将继续挤压国内煤炭发电量，出口将取决于国际市场的普遍价格，因为美国仍然是一个摇摆的供应国</w:t>
      </w:r>
      <w:r w:rsidR="002006A8">
        <w:rPr>
          <w:rFonts w:ascii="仿宋_GB2312" w:eastAsia="仿宋_GB2312" w:hint="eastAsia"/>
          <w:sz w:val="32"/>
          <w:szCs w:val="32"/>
        </w:rPr>
        <w:t>。</w:t>
      </w:r>
    </w:p>
    <w:p w:rsidR="001C4F21" w:rsidRPr="001C4F21" w:rsidRDefault="001C4F21" w:rsidP="001C4F21">
      <w:pPr>
        <w:spacing w:line="640" w:lineRule="exact"/>
        <w:ind w:firstLineChars="200" w:firstLine="640"/>
        <w:rPr>
          <w:rFonts w:ascii="仿宋_GB2312" w:eastAsia="仿宋_GB2312"/>
          <w:sz w:val="32"/>
          <w:szCs w:val="32"/>
        </w:rPr>
      </w:pPr>
      <w:r w:rsidRPr="001C4F21">
        <w:rPr>
          <w:rFonts w:ascii="仿宋_GB2312" w:eastAsia="仿宋_GB2312" w:hint="eastAsia"/>
          <w:sz w:val="32"/>
          <w:szCs w:val="32"/>
        </w:rPr>
        <w:t>12月18日，国际能源署发布能源市场系列报告的《2018煤炭市场报告——分析展望至2023年》，主要内容如下：</w:t>
      </w:r>
    </w:p>
    <w:p w:rsidR="001C4F21" w:rsidRPr="001C4F21" w:rsidRDefault="001C4F21" w:rsidP="001C4F21">
      <w:pPr>
        <w:spacing w:line="640" w:lineRule="exact"/>
        <w:ind w:firstLineChars="200" w:firstLine="640"/>
        <w:rPr>
          <w:rFonts w:ascii="仿宋_GB2312" w:eastAsia="仿宋_GB2312"/>
          <w:sz w:val="32"/>
          <w:szCs w:val="32"/>
        </w:rPr>
      </w:pPr>
      <w:r w:rsidRPr="001C4F21">
        <w:rPr>
          <w:rFonts w:ascii="仿宋_GB2312" w:eastAsia="仿宋_GB2312"/>
          <w:sz w:val="32"/>
          <w:szCs w:val="32"/>
        </w:rPr>
        <w:t>执行摘要1市场并没有像大家所讨论的那样变化很大</w:t>
      </w:r>
    </w:p>
    <w:p w:rsidR="001C4F21" w:rsidRPr="001C4F21" w:rsidRDefault="001C4F21" w:rsidP="001C4F21">
      <w:pPr>
        <w:spacing w:line="640" w:lineRule="exact"/>
        <w:ind w:firstLineChars="200" w:firstLine="643"/>
        <w:rPr>
          <w:rFonts w:ascii="仿宋_GB2312" w:eastAsia="仿宋_GB2312"/>
          <w:sz w:val="32"/>
          <w:szCs w:val="32"/>
        </w:rPr>
      </w:pPr>
      <w:r w:rsidRPr="001C4F21">
        <w:rPr>
          <w:rFonts w:ascii="仿宋_GB2312" w:eastAsia="仿宋_GB2312" w:hint="eastAsia"/>
          <w:b/>
          <w:bCs/>
          <w:sz w:val="32"/>
          <w:szCs w:val="32"/>
        </w:rPr>
        <w:t>2017年，全球煤炭需求恢复增长。</w:t>
      </w:r>
      <w:r w:rsidRPr="001C4F21">
        <w:rPr>
          <w:rFonts w:ascii="仿宋_GB2312" w:eastAsia="仿宋_GB2312" w:hint="eastAsia"/>
          <w:sz w:val="32"/>
          <w:szCs w:val="32"/>
        </w:rPr>
        <w:t>由于全球经济</w:t>
      </w:r>
      <w:proofErr w:type="gramStart"/>
      <w:r w:rsidRPr="001C4F21">
        <w:rPr>
          <w:rFonts w:ascii="仿宋_GB2312" w:eastAsia="仿宋_GB2312" w:hint="eastAsia"/>
          <w:sz w:val="32"/>
          <w:szCs w:val="32"/>
        </w:rPr>
        <w:t>增长走</w:t>
      </w:r>
      <w:proofErr w:type="gramEnd"/>
      <w:r w:rsidRPr="001C4F21">
        <w:rPr>
          <w:rFonts w:ascii="仿宋_GB2312" w:eastAsia="仿宋_GB2312" w:hint="eastAsia"/>
          <w:sz w:val="32"/>
          <w:szCs w:val="32"/>
        </w:rPr>
        <w:t>强增加了工业产出和用电量，在经历了两年的下降后，去年全</w:t>
      </w:r>
      <w:r w:rsidRPr="001C4F21">
        <w:rPr>
          <w:rFonts w:ascii="仿宋_GB2312" w:eastAsia="仿宋_GB2312" w:hint="eastAsia"/>
          <w:sz w:val="32"/>
          <w:szCs w:val="32"/>
        </w:rPr>
        <w:lastRenderedPageBreak/>
        <w:t>球煤炭需求同比增长了1%，达到75.85亿吨。全球煤电发电量增加了250多太瓦时（</w:t>
      </w:r>
      <w:proofErr w:type="spellStart"/>
      <w:r w:rsidRPr="001C4F21">
        <w:rPr>
          <w:rFonts w:ascii="仿宋_GB2312" w:eastAsia="仿宋_GB2312" w:hint="eastAsia"/>
          <w:sz w:val="32"/>
          <w:szCs w:val="32"/>
        </w:rPr>
        <w:t>TWh</w:t>
      </w:r>
      <w:proofErr w:type="spellEnd"/>
      <w:r w:rsidRPr="001C4F21">
        <w:rPr>
          <w:rFonts w:ascii="仿宋_GB2312" w:eastAsia="仿宋_GB2312" w:hint="eastAsia"/>
          <w:sz w:val="32"/>
          <w:szCs w:val="32"/>
        </w:rPr>
        <w:t>），同比增长约3%，约占全球发电量增量的40%。在经历了几年的下降后，煤炭在电力结构中的占比为38%。在中国和印度强劲的煤电发电量增长的推动下，煤炭需求预计在2018年将再次增长。</w:t>
      </w:r>
    </w:p>
    <w:p w:rsidR="001C4F21" w:rsidRPr="001C4F21" w:rsidRDefault="001C4F21" w:rsidP="001C4F21">
      <w:pPr>
        <w:spacing w:line="640" w:lineRule="exact"/>
        <w:ind w:firstLineChars="200" w:firstLine="643"/>
        <w:rPr>
          <w:rFonts w:ascii="仿宋_GB2312" w:eastAsia="仿宋_GB2312"/>
          <w:sz w:val="32"/>
          <w:szCs w:val="32"/>
        </w:rPr>
      </w:pPr>
      <w:r w:rsidRPr="001C4F21">
        <w:rPr>
          <w:rFonts w:ascii="仿宋_GB2312" w:eastAsia="仿宋_GB2312" w:hint="eastAsia"/>
          <w:b/>
          <w:bCs/>
          <w:sz w:val="32"/>
          <w:szCs w:val="32"/>
        </w:rPr>
        <w:t>市场趋势对变化具有抵抗力。</w:t>
      </w:r>
      <w:r w:rsidRPr="001C4F21">
        <w:rPr>
          <w:rFonts w:ascii="仿宋_GB2312" w:eastAsia="仿宋_GB2312" w:hint="eastAsia"/>
          <w:sz w:val="32"/>
          <w:szCs w:val="32"/>
        </w:rPr>
        <w:t>煤炭——一种碳密集型能源，是能源和气候政策争论的核心。在越来越多的国家，消除燃煤发电是一项关键的气候政策目标。在另一些国家，煤炭仍然是首选的电力来源，被视为丰富且负担得起。尽管媒体对撤资和远离煤炭给予了极大关注，但事实证明，市场趋势对变化是有抵抗力的。</w:t>
      </w:r>
    </w:p>
    <w:p w:rsidR="001C4F21" w:rsidRPr="001C4F21" w:rsidRDefault="001C4F21" w:rsidP="001C4F21">
      <w:pPr>
        <w:spacing w:line="640" w:lineRule="exact"/>
        <w:ind w:firstLineChars="200" w:firstLine="643"/>
        <w:rPr>
          <w:rFonts w:ascii="仿宋_GB2312" w:eastAsia="仿宋_GB2312"/>
          <w:sz w:val="32"/>
          <w:szCs w:val="32"/>
        </w:rPr>
      </w:pPr>
      <w:r w:rsidRPr="001C4F21">
        <w:rPr>
          <w:rFonts w:ascii="仿宋_GB2312" w:eastAsia="仿宋_GB2312" w:hint="eastAsia"/>
          <w:b/>
          <w:bCs/>
          <w:sz w:val="32"/>
          <w:szCs w:val="32"/>
        </w:rPr>
        <w:t>到2023年，全球煤炭需求将保持稳定。</w:t>
      </w:r>
      <w:r w:rsidRPr="001C4F21">
        <w:rPr>
          <w:rFonts w:ascii="仿宋_GB2312" w:eastAsia="仿宋_GB2312" w:hint="eastAsia"/>
          <w:sz w:val="32"/>
          <w:szCs w:val="32"/>
        </w:rPr>
        <w:t>未来五年，全球煤炭需求将保持稳定，欧洲和美国煤炭需求的下降将被印度和其他亚洲国家的增长所抵消。作为全球煤炭市场的主要参与者，中国的煤炭需求或将逐渐下降。主要由于可再生能源和天然气的增长，煤炭对全球能源结构的贡献将从27%降至25%。</w:t>
      </w:r>
    </w:p>
    <w:p w:rsidR="001C4F21" w:rsidRPr="001C4F21" w:rsidRDefault="001C4F21" w:rsidP="001062FB">
      <w:pPr>
        <w:spacing w:line="560" w:lineRule="exact"/>
        <w:ind w:firstLineChars="200" w:firstLine="640"/>
        <w:rPr>
          <w:rFonts w:ascii="仿宋_GB2312" w:eastAsia="仿宋_GB2312"/>
          <w:sz w:val="32"/>
          <w:szCs w:val="32"/>
        </w:rPr>
      </w:pPr>
      <w:r w:rsidRPr="001C4F21">
        <w:rPr>
          <w:rFonts w:ascii="仿宋_GB2312" w:eastAsia="仿宋_GB2312" w:hint="eastAsia"/>
          <w:bCs/>
          <w:sz w:val="32"/>
          <w:szCs w:val="32"/>
        </w:rPr>
        <w:t>供应更为紧张的市场正在推动煤炭价格的上涨。</w:t>
      </w:r>
      <w:r w:rsidRPr="001C4F21">
        <w:rPr>
          <w:rFonts w:ascii="仿宋_GB2312" w:eastAsia="仿宋_GB2312" w:hint="eastAsia"/>
          <w:sz w:val="32"/>
          <w:szCs w:val="32"/>
        </w:rPr>
        <w:t>2017年海运煤炭贸易出现了反弹。中国煤炭进口增长1500万吨，而包括巴西、台湾、韩国、马来西亚、墨西哥、摩洛哥、菲律宾、</w:t>
      </w:r>
      <w:r w:rsidRPr="001C4F21">
        <w:rPr>
          <w:rFonts w:ascii="仿宋_GB2312" w:eastAsia="仿宋_GB2312" w:hint="eastAsia"/>
          <w:sz w:val="32"/>
          <w:szCs w:val="32"/>
        </w:rPr>
        <w:lastRenderedPageBreak/>
        <w:t>巴基斯坦、土耳其、越南在内的大多数其他大型进口国的煤炭进口量都创造了新的历史记录。智利、日本和泰国的煤炭进口量非常接近历史高点。而欧洲是唯一萎缩的市场。随着2018年中国和印度的进一步增长，动力煤海运贸易总量接近10亿吨。需求的增加导致了价格的上涨。</w:t>
      </w:r>
    </w:p>
    <w:p w:rsidR="001C4F21" w:rsidRPr="001C4F21" w:rsidRDefault="001C4F21" w:rsidP="001062FB">
      <w:pPr>
        <w:spacing w:line="560" w:lineRule="exact"/>
        <w:ind w:firstLineChars="200" w:firstLine="640"/>
        <w:rPr>
          <w:rFonts w:ascii="仿宋_GB2312" w:eastAsia="仿宋_GB2312"/>
          <w:sz w:val="32"/>
          <w:szCs w:val="32"/>
        </w:rPr>
      </w:pPr>
      <w:r w:rsidRPr="001C4F21">
        <w:rPr>
          <w:rFonts w:ascii="仿宋_GB2312" w:eastAsia="仿宋_GB2312" w:hint="eastAsia"/>
          <w:bCs/>
          <w:sz w:val="32"/>
          <w:szCs w:val="32"/>
        </w:rPr>
        <w:t>但更高的价格并未引发新的投资。</w:t>
      </w:r>
      <w:r w:rsidRPr="001C4F21">
        <w:rPr>
          <w:rFonts w:ascii="仿宋_GB2312" w:eastAsia="仿宋_GB2312" w:hint="eastAsia"/>
          <w:sz w:val="32"/>
          <w:szCs w:val="32"/>
        </w:rPr>
        <w:t>两年多来不断上涨的煤炭价格给煤炭生产商提供了更多的现金。其中一些额外收入被用于购买已经生产的资产，或在有限数量的情况中扩大现有业务。相比之下，对新建煤矿的投资并未取得进展。气候政策相关的风险、潜在的搁浅资产、产地居民的反对以及对上一次经济下滑的记忆，使得投资者投资新煤矿的欲望降温。发达经济体的银行、保险公司、对冲基金、公用事业以及其他运营商正在退出煤炭业务。在世界许多地区，对煤炭项目的反对日益强烈，抑制了投资者采取行动的意愿。</w:t>
      </w:r>
    </w:p>
    <w:p w:rsidR="001C4F21" w:rsidRPr="001C4F21" w:rsidRDefault="001C4F21" w:rsidP="001C4F21">
      <w:pPr>
        <w:spacing w:line="640" w:lineRule="exact"/>
        <w:ind w:firstLineChars="200" w:firstLine="640"/>
        <w:rPr>
          <w:rFonts w:ascii="仿宋_GB2312" w:eastAsia="仿宋_GB2312"/>
          <w:sz w:val="32"/>
          <w:szCs w:val="32"/>
        </w:rPr>
      </w:pPr>
      <w:r w:rsidRPr="001C4F21">
        <w:rPr>
          <w:rFonts w:ascii="仿宋_GB2312" w:eastAsia="仿宋_GB2312"/>
          <w:sz w:val="32"/>
          <w:szCs w:val="32"/>
        </w:rPr>
        <w:t>部分国家/区域煤炭需求（2000、2017和2023）</w:t>
      </w:r>
    </w:p>
    <w:p w:rsidR="001C4F21" w:rsidRPr="001C4F21" w:rsidRDefault="001062FB" w:rsidP="001C4F21">
      <w:pPr>
        <w:spacing w:line="640" w:lineRule="exact"/>
        <w:ind w:firstLineChars="200" w:firstLine="640"/>
        <w:rPr>
          <w:rFonts w:ascii="仿宋_GB2312" w:eastAsia="仿宋_GB2312"/>
          <w:sz w:val="32"/>
          <w:szCs w:val="32"/>
        </w:rPr>
      </w:pPr>
      <w:r>
        <w:rPr>
          <w:rFonts w:ascii="仿宋_GB2312" w:eastAsia="仿宋_GB2312" w:hint="eastAsia"/>
          <w:noProof/>
          <w:sz w:val="32"/>
          <w:szCs w:val="32"/>
        </w:rPr>
        <w:drawing>
          <wp:anchor distT="0" distB="0" distL="114300" distR="114300" simplePos="0" relativeHeight="251667456" behindDoc="0" locked="0" layoutInCell="1" allowOverlap="1">
            <wp:simplePos x="0" y="0"/>
            <wp:positionH relativeFrom="column">
              <wp:posOffset>9525</wp:posOffset>
            </wp:positionH>
            <wp:positionV relativeFrom="paragraph">
              <wp:posOffset>25400</wp:posOffset>
            </wp:positionV>
            <wp:extent cx="5143500" cy="2400300"/>
            <wp:effectExtent l="19050" t="0" r="0" b="0"/>
            <wp:wrapNone/>
            <wp:docPr id="5" name="图片 306" descr="C:\Users\lenovo\AppData\Local\Temp\WeChat Files\c2d4b2338f2df3696b02eed4172205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C:\Users\lenovo\AppData\Local\Temp\WeChat Files\c2d4b2338f2df3696b02eed417220552.png"/>
                    <pic:cNvPicPr>
                      <a:picLocks noChangeAspect="1" noChangeArrowheads="1"/>
                    </pic:cNvPicPr>
                  </pic:nvPicPr>
                  <pic:blipFill>
                    <a:blip r:embed="rId12"/>
                    <a:srcRect/>
                    <a:stretch>
                      <a:fillRect/>
                    </a:stretch>
                  </pic:blipFill>
                  <pic:spPr bwMode="auto">
                    <a:xfrm>
                      <a:off x="0" y="0"/>
                      <a:ext cx="5143500" cy="2400300"/>
                    </a:xfrm>
                    <a:prstGeom prst="rect">
                      <a:avLst/>
                    </a:prstGeom>
                    <a:noFill/>
                    <a:ln w="9525">
                      <a:noFill/>
                      <a:miter lim="800000"/>
                      <a:headEnd/>
                      <a:tailEnd/>
                    </a:ln>
                  </pic:spPr>
                </pic:pic>
              </a:graphicData>
            </a:graphic>
          </wp:anchor>
        </w:drawing>
      </w:r>
      <w:r w:rsidR="001C4F21">
        <w:rPr>
          <w:rFonts w:ascii="仿宋_GB2312" w:eastAsia="仿宋_GB2312" w:hint="eastAsia"/>
          <w:sz w:val="32"/>
          <w:szCs w:val="32"/>
        </w:rPr>
        <w:t>  </w:t>
      </w:r>
    </w:p>
    <w:p w:rsidR="001C4F21" w:rsidRDefault="001C4F21" w:rsidP="001C4F21">
      <w:pPr>
        <w:spacing w:line="640" w:lineRule="exact"/>
        <w:ind w:firstLineChars="200" w:firstLine="640"/>
        <w:rPr>
          <w:rFonts w:ascii="仿宋_GB2312" w:eastAsia="仿宋_GB2312"/>
          <w:sz w:val="32"/>
          <w:szCs w:val="32"/>
        </w:rPr>
      </w:pPr>
    </w:p>
    <w:p w:rsidR="001C4F21" w:rsidRDefault="001C4F21" w:rsidP="001C4F21">
      <w:pPr>
        <w:spacing w:line="640" w:lineRule="exact"/>
        <w:ind w:firstLineChars="200" w:firstLine="640"/>
        <w:rPr>
          <w:rFonts w:ascii="仿宋_GB2312" w:eastAsia="仿宋_GB2312"/>
          <w:sz w:val="32"/>
          <w:szCs w:val="32"/>
        </w:rPr>
      </w:pPr>
    </w:p>
    <w:p w:rsidR="001C4F21" w:rsidRPr="001C4F21" w:rsidRDefault="001C4F21" w:rsidP="001062FB">
      <w:pPr>
        <w:spacing w:line="640" w:lineRule="exact"/>
        <w:rPr>
          <w:rFonts w:ascii="仿宋_GB2312" w:eastAsia="仿宋_GB2312"/>
          <w:sz w:val="32"/>
          <w:szCs w:val="32"/>
        </w:rPr>
      </w:pPr>
    </w:p>
    <w:p w:rsidR="001C4F21" w:rsidRPr="001C4F21" w:rsidRDefault="001C4F21" w:rsidP="001C4F21">
      <w:pPr>
        <w:spacing w:line="640" w:lineRule="exact"/>
        <w:ind w:firstLineChars="200" w:firstLine="640"/>
        <w:rPr>
          <w:rFonts w:ascii="仿宋_GB2312" w:eastAsia="仿宋_GB2312"/>
          <w:sz w:val="32"/>
          <w:szCs w:val="32"/>
        </w:rPr>
      </w:pPr>
      <w:r w:rsidRPr="001C4F21">
        <w:rPr>
          <w:rFonts w:ascii="仿宋_GB2312" w:eastAsia="仿宋_GB2312" w:hint="eastAsia"/>
          <w:bCs/>
          <w:sz w:val="32"/>
          <w:szCs w:val="32"/>
        </w:rPr>
        <w:lastRenderedPageBreak/>
        <w:t>西欧正在加速其煤炭的退出</w:t>
      </w:r>
      <w:r w:rsidRPr="001C4F21">
        <w:rPr>
          <w:rFonts w:ascii="仿宋_GB2312" w:eastAsia="仿宋_GB2312" w:hint="eastAsia"/>
          <w:b/>
          <w:bCs/>
          <w:sz w:val="32"/>
          <w:szCs w:val="32"/>
        </w:rPr>
        <w:t>。</w:t>
      </w:r>
      <w:r w:rsidRPr="001C4F21">
        <w:rPr>
          <w:rFonts w:ascii="仿宋_GB2312" w:eastAsia="仿宋_GB2312" w:hint="eastAsia"/>
          <w:sz w:val="32"/>
          <w:szCs w:val="32"/>
        </w:rPr>
        <w:t>在欧盟28国，三个领域的政策行动正在打击煤炭需求：应对气候变化的行动，包括采用排放交易系统；对空气污染采取的行动；在大多数西欧国家，专门逐步淘汰燃煤发电的行动。随着可再生能源的扩张，在风电和光伏竞争力不断增强的刺激下，这些政策努力最终将把煤炭挤出西欧的电力结构。到2023年，至少还有法国和瑞典将关闭最后一个燃煤电厂，德国将是西欧仅存的重要煤炭消费国。</w:t>
      </w:r>
    </w:p>
    <w:p w:rsidR="001C4F21" w:rsidRPr="001C4F21" w:rsidRDefault="001C4F21" w:rsidP="00AA6FA0">
      <w:pPr>
        <w:spacing w:line="640" w:lineRule="exact"/>
        <w:ind w:firstLineChars="200" w:firstLine="640"/>
        <w:rPr>
          <w:rFonts w:ascii="仿宋_GB2312" w:eastAsia="仿宋_GB2312"/>
          <w:sz w:val="32"/>
          <w:szCs w:val="32"/>
        </w:rPr>
      </w:pPr>
      <w:r w:rsidRPr="001C4F21">
        <w:rPr>
          <w:rFonts w:ascii="仿宋_GB2312" w:eastAsia="仿宋_GB2312" w:hint="eastAsia"/>
          <w:sz w:val="32"/>
          <w:szCs w:val="32"/>
        </w:rPr>
        <w:t>相比之下，东欧的煤炭需求保持稳定。该区域中大多数国家尚未宣布逐步淘汰政策，巴尔干、希腊和波兰正在建设一些新的燃煤电厂。考虑到这些新电厂大多将取代较旧、效率较低的煤电装机，煤炭的需求或将不会增加。东欧的一些国家是世界上为数不多的褐煤仍然作为电力系统基石的地方（澳大利亚维多利亚州是另一个例子）。</w:t>
      </w:r>
    </w:p>
    <w:p w:rsidR="001C4F21" w:rsidRPr="001C4F21" w:rsidRDefault="001C4F21" w:rsidP="001C4F21">
      <w:pPr>
        <w:spacing w:line="640" w:lineRule="exact"/>
        <w:ind w:firstLineChars="200" w:firstLine="643"/>
        <w:rPr>
          <w:rFonts w:ascii="仿宋_GB2312" w:eastAsia="仿宋_GB2312"/>
          <w:sz w:val="32"/>
          <w:szCs w:val="32"/>
        </w:rPr>
      </w:pPr>
      <w:r w:rsidRPr="001C4F21">
        <w:rPr>
          <w:rFonts w:ascii="仿宋_GB2312" w:eastAsia="仿宋_GB2312" w:hint="eastAsia"/>
          <w:b/>
          <w:bCs/>
          <w:sz w:val="32"/>
          <w:szCs w:val="32"/>
        </w:rPr>
        <w:t>世界上每4吨煤炭中就有1吨是用于中国发电而燃烧的。</w:t>
      </w:r>
      <w:r w:rsidRPr="001C4F21">
        <w:rPr>
          <w:rFonts w:ascii="仿宋_GB2312" w:eastAsia="仿宋_GB2312" w:hint="eastAsia"/>
          <w:sz w:val="32"/>
          <w:szCs w:val="32"/>
        </w:rPr>
        <w:t>因此，煤炭的命运在很大程度上取决于中国电力部门。2016年以来中国用电量的反弹支撑了全球煤炭消费的增长。此外，我们预计，中国不断壮大的中产阶级将增加交通和供暖的电气化，用电量也将增加。在我们的预测中，全球煤炭需求对中国的用电趋势非常敏感。然而，尽管存在这些因素，我们认为中</w:t>
      </w:r>
      <w:r w:rsidRPr="001C4F21">
        <w:rPr>
          <w:rFonts w:ascii="仿宋_GB2312" w:eastAsia="仿宋_GB2312" w:hint="eastAsia"/>
          <w:sz w:val="32"/>
          <w:szCs w:val="32"/>
        </w:rPr>
        <w:lastRenderedPageBreak/>
        <w:t>国经济正处于结构转型之中，其电力强度将随着时间的推移而下降，到2020年阻止煤炭发电的进一步增长。</w:t>
      </w:r>
    </w:p>
    <w:p w:rsidR="001C4F21" w:rsidRPr="001C4F21" w:rsidRDefault="001C4F21" w:rsidP="00AA6FA0">
      <w:pPr>
        <w:spacing w:line="640" w:lineRule="exact"/>
        <w:ind w:firstLineChars="200" w:firstLine="643"/>
        <w:rPr>
          <w:rFonts w:ascii="仿宋_GB2312" w:eastAsia="仿宋_GB2312"/>
          <w:sz w:val="32"/>
          <w:szCs w:val="32"/>
        </w:rPr>
      </w:pPr>
      <w:r w:rsidRPr="001C4F21">
        <w:rPr>
          <w:rFonts w:ascii="仿宋_GB2312" w:eastAsia="仿宋_GB2312" w:hint="eastAsia"/>
          <w:b/>
          <w:bCs/>
          <w:sz w:val="32"/>
          <w:szCs w:val="32"/>
        </w:rPr>
        <w:t>"赢得蓝天保卫战"仍然是中国政策的优先事项。</w:t>
      </w:r>
      <w:r w:rsidRPr="001C4F21">
        <w:rPr>
          <w:rFonts w:ascii="仿宋_GB2312" w:eastAsia="仿宋_GB2312" w:hint="eastAsia"/>
          <w:sz w:val="32"/>
          <w:szCs w:val="32"/>
        </w:rPr>
        <w:t>环境政策，特别是清洁空气措施，限制了煤炭的需求。该政策行动的主要目标是减少居民供暖以及商业和工业部门的直接煤炭使用和淘汰小型锅炉。水泥、钢铁和小煤电生产商也是中国空气质量改善行动的对象。用于供暖和工业的天然气以及用于发电的可再生能源是政策的优先事项。虽然煤炭的清洁使用是该战略的另一个支柱，但是我们看到煤炭消费显著增长的唯一部门是煤炭转化，即煤炭转化为液体、煤炭转化为天然气和煤制化学品。考虑到所有这些因素，我们维持了去年报告中的预测，即中国煤炭需求已进入缓慢但结构性下降的趋势，平均每年不到1%。</w:t>
      </w:r>
    </w:p>
    <w:p w:rsidR="001C4F21" w:rsidRPr="001C4F21" w:rsidRDefault="001C4F21" w:rsidP="00AA6FA0">
      <w:pPr>
        <w:spacing w:line="640" w:lineRule="exact"/>
        <w:ind w:firstLineChars="200" w:firstLine="643"/>
        <w:rPr>
          <w:rFonts w:ascii="仿宋_GB2312" w:eastAsia="仿宋_GB2312"/>
          <w:sz w:val="32"/>
          <w:szCs w:val="32"/>
        </w:rPr>
      </w:pPr>
      <w:r w:rsidRPr="001C4F21">
        <w:rPr>
          <w:rFonts w:ascii="仿宋_GB2312" w:eastAsia="仿宋_GB2312" w:hint="eastAsia"/>
          <w:b/>
          <w:bCs/>
          <w:sz w:val="32"/>
          <w:szCs w:val="32"/>
        </w:rPr>
        <w:t>印度无与伦比的煤电增长时期仍将持续。</w:t>
      </w:r>
      <w:r w:rsidRPr="001C4F21">
        <w:rPr>
          <w:rFonts w:ascii="仿宋_GB2312" w:eastAsia="仿宋_GB2312" w:hint="eastAsia"/>
          <w:sz w:val="32"/>
          <w:szCs w:val="32"/>
        </w:rPr>
        <w:t>自1974年以来，印度的煤电发电量不断增长。由于预计到2023年印度经济年均增长8%以上，电气化进程仍在继续，预计在此期间，电力需求将保持年均5%以上的增速。大规模的可再生能源扩张和在新的煤电厂使用超临界技术，将减缓煤炭需求的增长，到2023年，印度煤炭需求每年的增长率将低于4%，而过去十年</w:t>
      </w:r>
      <w:r w:rsidRPr="001C4F21">
        <w:rPr>
          <w:rFonts w:ascii="仿宋_GB2312" w:eastAsia="仿宋_GB2312" w:hint="eastAsia"/>
          <w:sz w:val="32"/>
          <w:szCs w:val="32"/>
        </w:rPr>
        <w:lastRenderedPageBreak/>
        <w:t>的平均增长率超过6%。电力部门之外，经济增长和基础设施发展将拉动钢铁和水泥行业对煤炭的消费。</w:t>
      </w:r>
    </w:p>
    <w:p w:rsidR="001C4F21" w:rsidRPr="001C4F21" w:rsidRDefault="001C4F21" w:rsidP="00AA6FA0">
      <w:pPr>
        <w:spacing w:line="640" w:lineRule="exact"/>
        <w:ind w:firstLineChars="200" w:firstLine="643"/>
        <w:rPr>
          <w:rFonts w:ascii="仿宋_GB2312" w:eastAsia="仿宋_GB2312"/>
          <w:sz w:val="32"/>
          <w:szCs w:val="32"/>
        </w:rPr>
      </w:pPr>
      <w:r w:rsidRPr="001C4F21">
        <w:rPr>
          <w:rFonts w:ascii="仿宋_GB2312" w:eastAsia="仿宋_GB2312" w:hint="eastAsia"/>
          <w:b/>
          <w:bCs/>
          <w:sz w:val="32"/>
          <w:szCs w:val="32"/>
        </w:rPr>
        <w:t>南亚和东南亚是煤炭消费的第二大增长引擎。</w:t>
      </w:r>
      <w:r w:rsidRPr="001C4F21">
        <w:rPr>
          <w:rFonts w:ascii="仿宋_GB2312" w:eastAsia="仿宋_GB2312" w:hint="eastAsia"/>
          <w:sz w:val="32"/>
          <w:szCs w:val="32"/>
        </w:rPr>
        <w:t>印度尼西亚、巴基斯坦、孟加拉国、菲律宾和越南的人口加起来超过8亿，年人均用电量刚刚超过800千瓦时，是欧盟28</w:t>
      </w:r>
      <w:proofErr w:type="gramStart"/>
      <w:r w:rsidRPr="001C4F21">
        <w:rPr>
          <w:rFonts w:ascii="仿宋_GB2312" w:eastAsia="仿宋_GB2312" w:hint="eastAsia"/>
          <w:sz w:val="32"/>
          <w:szCs w:val="32"/>
        </w:rPr>
        <w:t>国年人均</w:t>
      </w:r>
      <w:proofErr w:type="gramEnd"/>
      <w:r w:rsidRPr="001C4F21">
        <w:rPr>
          <w:rFonts w:ascii="仿宋_GB2312" w:eastAsia="仿宋_GB2312" w:hint="eastAsia"/>
          <w:sz w:val="32"/>
          <w:szCs w:val="32"/>
        </w:rPr>
        <w:t>用电量水平的七分之一。在在建燃煤电厂的支持下，增加煤电发电量将是这些国家煤炭需求增长的主要推动力。在人均用电量较高的其他国家，如马来西亚和阿拉伯联合酋长国，由于能源结构多样化政策的推动，新建燃煤电厂装机容量大。截至2023年，东南亚煤炭需求或将以每年5%以上的速度快速增长，不过，拥有近1.5亿吨标准煤增量需求的印度支持了最大的绝对增长。</w:t>
      </w:r>
    </w:p>
    <w:p w:rsidR="001C4F21" w:rsidRPr="001C4F21" w:rsidRDefault="001C4F21" w:rsidP="001C4F21">
      <w:pPr>
        <w:spacing w:line="640" w:lineRule="exact"/>
        <w:ind w:firstLineChars="200" w:firstLine="643"/>
        <w:rPr>
          <w:rFonts w:ascii="仿宋_GB2312" w:eastAsia="仿宋_GB2312"/>
          <w:sz w:val="32"/>
          <w:szCs w:val="32"/>
        </w:rPr>
      </w:pPr>
      <w:r w:rsidRPr="001C4F21">
        <w:rPr>
          <w:rFonts w:ascii="仿宋_GB2312" w:eastAsia="仿宋_GB2312" w:hint="eastAsia"/>
          <w:b/>
          <w:bCs/>
          <w:sz w:val="32"/>
          <w:szCs w:val="32"/>
        </w:rPr>
        <w:t>印度、韩国，尤其是中国至关重要。</w:t>
      </w:r>
      <w:r w:rsidRPr="001C4F21">
        <w:rPr>
          <w:rFonts w:ascii="仿宋_GB2312" w:eastAsia="仿宋_GB2312" w:hint="eastAsia"/>
          <w:sz w:val="32"/>
          <w:szCs w:val="32"/>
        </w:rPr>
        <w:t>煤炭进口的未来仍然与南亚和东南亚挂钩。对印度来说，在煤炭生产和运输方面取得的进展不足以减少进口，我们已经向上修订了对动力煤进口的预测。预计韩国、越南、马来西亚、菲律宾、巴基斯坦等国家也将实现增长。相比之下，对欧洲的进口也会随着时间的推移而下降。总体而言，市场走向取决于中国，中国的规模和不断变化的政策使其具有独特的潜力，可以将进口从一年转向</w:t>
      </w:r>
      <w:r w:rsidRPr="001C4F21">
        <w:rPr>
          <w:rFonts w:ascii="仿宋_GB2312" w:eastAsia="仿宋_GB2312" w:hint="eastAsia"/>
          <w:sz w:val="32"/>
          <w:szCs w:val="32"/>
        </w:rPr>
        <w:lastRenderedPageBreak/>
        <w:t>另一年。虽然沿海地区国内价格和进口价格之间的套利是相关的，但政策（例如进口配额、港口上限、税费和煤质检测）也很重要。</w:t>
      </w:r>
    </w:p>
    <w:p w:rsidR="001C4F21" w:rsidRPr="001C4F21" w:rsidRDefault="001C4F21" w:rsidP="001C4F21">
      <w:pPr>
        <w:spacing w:line="640" w:lineRule="exact"/>
        <w:ind w:firstLineChars="200" w:firstLine="643"/>
        <w:rPr>
          <w:rFonts w:ascii="仿宋_GB2312" w:eastAsia="仿宋_GB2312"/>
          <w:sz w:val="32"/>
          <w:szCs w:val="32"/>
        </w:rPr>
      </w:pPr>
      <w:r w:rsidRPr="001C4F21">
        <w:rPr>
          <w:rFonts w:ascii="仿宋_GB2312" w:eastAsia="仿宋_GB2312" w:hint="eastAsia"/>
          <w:b/>
          <w:bCs/>
          <w:sz w:val="32"/>
          <w:szCs w:val="32"/>
        </w:rPr>
        <w:t>澳大利亚恢复了在出口市场的领导地位，但印度尼西亚紧随其后。</w:t>
      </w:r>
      <w:r w:rsidRPr="001C4F21">
        <w:rPr>
          <w:rFonts w:ascii="仿宋_GB2312" w:eastAsia="仿宋_GB2312" w:hint="eastAsia"/>
          <w:sz w:val="32"/>
          <w:szCs w:val="32"/>
        </w:rPr>
        <w:t>在我们的预测中，在国内需求增加和价格下降的推动下，印度尼西亚的出口下降，使澳大利亚成为世界上最大的煤炭出口国。如果煤炭价格上涨，这种情况可能会改变，因为印度尼西亚生产商在价格有吸引力的情况下，有提高产量的记录。我们预计俄罗斯的煤炭出口量将增加：俄罗斯正在加强出口基础设施，并以亚洲市场为目标。与2017年相比，我们对美国煤炭出口的预测变化不大。丰富的廉价天然气和可再生能源扩张将继续挤压国内煤炭发电量，出口将取决于国际市场的普遍价格，因为美国仍然是一个摇摆的供应国。</w:t>
      </w:r>
    </w:p>
    <w:p w:rsidR="001C4F21" w:rsidRPr="001C4F21" w:rsidRDefault="001C4F21" w:rsidP="00AA6FA0">
      <w:pPr>
        <w:spacing w:line="640" w:lineRule="exact"/>
        <w:ind w:firstLineChars="200" w:firstLine="640"/>
        <w:rPr>
          <w:rFonts w:ascii="仿宋_GB2312" w:eastAsia="仿宋_GB2312"/>
          <w:sz w:val="32"/>
          <w:szCs w:val="32"/>
        </w:rPr>
      </w:pPr>
      <w:r w:rsidRPr="001C4F21">
        <w:rPr>
          <w:rFonts w:ascii="仿宋_GB2312" w:eastAsia="仿宋_GB2312"/>
          <w:sz w:val="32"/>
          <w:szCs w:val="32"/>
        </w:rPr>
        <w:t>煤炭是最具争议的燃料</w:t>
      </w:r>
    </w:p>
    <w:p w:rsidR="001C4F21" w:rsidRPr="001C4F21" w:rsidRDefault="001C4F21" w:rsidP="001C4F21">
      <w:pPr>
        <w:spacing w:line="640" w:lineRule="exact"/>
        <w:ind w:firstLineChars="200" w:firstLine="643"/>
        <w:rPr>
          <w:rFonts w:ascii="仿宋_GB2312" w:eastAsia="仿宋_GB2312"/>
          <w:sz w:val="32"/>
          <w:szCs w:val="32"/>
        </w:rPr>
      </w:pPr>
      <w:r w:rsidRPr="001C4F21">
        <w:rPr>
          <w:rFonts w:ascii="仿宋_GB2312" w:eastAsia="仿宋_GB2312" w:hint="eastAsia"/>
          <w:b/>
          <w:bCs/>
          <w:sz w:val="32"/>
          <w:szCs w:val="32"/>
        </w:rPr>
        <w:t>一个星球，两个煤炭世界。</w:t>
      </w:r>
      <w:r w:rsidRPr="001C4F21">
        <w:rPr>
          <w:rFonts w:ascii="仿宋_GB2312" w:eastAsia="仿宋_GB2312" w:hint="eastAsia"/>
          <w:sz w:val="32"/>
          <w:szCs w:val="32"/>
        </w:rPr>
        <w:t>自2015年以来，我们观察到，煤炭消费逐步向亚洲的转移，以及两个世界的出现——一个是煤炭发电的世界，另一个是没有煤炭发电的世界，将很难就煤炭和减</w:t>
      </w:r>
      <w:proofErr w:type="gramStart"/>
      <w:r w:rsidRPr="001C4F21">
        <w:rPr>
          <w:rFonts w:ascii="仿宋_GB2312" w:eastAsia="仿宋_GB2312" w:hint="eastAsia"/>
          <w:sz w:val="32"/>
          <w:szCs w:val="32"/>
        </w:rPr>
        <w:t>排达成</w:t>
      </w:r>
      <w:proofErr w:type="gramEnd"/>
      <w:r w:rsidRPr="001C4F21">
        <w:rPr>
          <w:rFonts w:ascii="仿宋_GB2312" w:eastAsia="仿宋_GB2312" w:hint="eastAsia"/>
          <w:sz w:val="32"/>
          <w:szCs w:val="32"/>
        </w:rPr>
        <w:t>协议。当英国和加拿大发起Powering Past Coal Alliance时，这一点变得更加明显，有20多个国家以</w:t>
      </w:r>
      <w:r w:rsidRPr="001C4F21">
        <w:rPr>
          <w:rFonts w:ascii="仿宋_GB2312" w:eastAsia="仿宋_GB2312" w:hint="eastAsia"/>
          <w:sz w:val="32"/>
          <w:szCs w:val="32"/>
        </w:rPr>
        <w:lastRenderedPageBreak/>
        <w:t>及州、省、市和企业加入了该联盟，他们承诺到21世纪30年代结束煤电有增无减的状态。如今，加入该联盟的国家用于发电的煤炭占全球煤炭消费量的不到2%。然而，在许多其他国家，鉴于煤炭仍然是</w:t>
      </w:r>
      <w:proofErr w:type="gramStart"/>
      <w:r w:rsidRPr="001C4F21">
        <w:rPr>
          <w:rFonts w:ascii="仿宋_GB2312" w:eastAsia="仿宋_GB2312" w:hint="eastAsia"/>
          <w:sz w:val="32"/>
          <w:szCs w:val="32"/>
        </w:rPr>
        <w:t>最</w:t>
      </w:r>
      <w:proofErr w:type="gramEnd"/>
      <w:r w:rsidRPr="001C4F21">
        <w:rPr>
          <w:rFonts w:ascii="仿宋_GB2312" w:eastAsia="仿宋_GB2312" w:hint="eastAsia"/>
          <w:sz w:val="32"/>
          <w:szCs w:val="32"/>
        </w:rPr>
        <w:t>经济的能源，因此它并未走向终结的命运。</w:t>
      </w:r>
    </w:p>
    <w:p w:rsidR="00DA6792" w:rsidRPr="00AA6FA0" w:rsidRDefault="001C4F21" w:rsidP="00AA6FA0">
      <w:pPr>
        <w:spacing w:line="640" w:lineRule="exact"/>
        <w:ind w:firstLineChars="200" w:firstLine="640"/>
        <w:rPr>
          <w:rFonts w:ascii="仿宋_GB2312" w:eastAsia="仿宋_GB2312"/>
          <w:sz w:val="32"/>
          <w:szCs w:val="32"/>
        </w:rPr>
      </w:pPr>
      <w:r w:rsidRPr="001C4F21">
        <w:rPr>
          <w:rFonts w:ascii="仿宋_GB2312" w:eastAsia="仿宋_GB2312" w:hint="eastAsia"/>
          <w:sz w:val="32"/>
          <w:szCs w:val="32"/>
        </w:rPr>
        <w:t>碳捕获、利用与封存（CCUS）是这两个世界之间的桥梁。如果要在实现巴黎协议总体目标的同时，长期继续使用煤炭，CCUS必须参与投资组合。国际能源署致力于继续在这一关键技术的基础上造势。虽然2018年在政策和项目方面带来了一些好消息，但我们在部署CCUS方面的进展仍然远远未达到可持续能源未来所需的程度。</w:t>
      </w:r>
    </w:p>
    <w:p w:rsidR="00DA6792" w:rsidRPr="00AA6FA0" w:rsidRDefault="00AA6FA0" w:rsidP="00E25A89">
      <w:pPr>
        <w:pStyle w:val="2"/>
        <w:rPr>
          <w:rFonts w:asciiTheme="majorEastAsia" w:eastAsiaTheme="majorEastAsia" w:hAnsiTheme="majorEastAsia"/>
          <w:b/>
          <w:bCs w:val="0"/>
          <w:color w:val="0B86D6" w:themeColor="background2" w:themeShade="80"/>
          <w:spacing w:val="8"/>
          <w:sz w:val="32"/>
          <w:szCs w:val="32"/>
        </w:rPr>
      </w:pPr>
      <w:bookmarkStart w:id="14" w:name="_Toc534362792"/>
      <w:r w:rsidRPr="00AA6FA0">
        <w:rPr>
          <w:rFonts w:asciiTheme="majorEastAsia" w:eastAsiaTheme="majorEastAsia" w:hAnsiTheme="majorEastAsia" w:hint="eastAsia"/>
          <w:b/>
          <w:bCs w:val="0"/>
          <w:color w:val="0B86D6" w:themeColor="background2" w:themeShade="80"/>
          <w:spacing w:val="8"/>
          <w:sz w:val="32"/>
          <w:szCs w:val="32"/>
        </w:rPr>
        <w:t>煤炭行业高质量发展，“高”在哪里？</w:t>
      </w:r>
      <w:bookmarkEnd w:id="14"/>
    </w:p>
    <w:p w:rsidR="00AA6FA0" w:rsidRPr="00B45969" w:rsidRDefault="0077434C" w:rsidP="00AA6FA0">
      <w:pPr>
        <w:shd w:val="clear" w:color="auto" w:fill="FFFFFF"/>
        <w:spacing w:line="420" w:lineRule="atLeast"/>
        <w:jc w:val="both"/>
        <w:rPr>
          <w:rFonts w:ascii="仿宋_GB2312" w:eastAsia="仿宋_GB2312" w:hAnsi="微软雅黑"/>
          <w:spacing w:val="10"/>
          <w:sz w:val="32"/>
          <w:szCs w:val="32"/>
        </w:rPr>
      </w:pPr>
      <w:r w:rsidRPr="0077434C">
        <w:rPr>
          <w:rFonts w:ascii="微软雅黑" w:eastAsia="微软雅黑" w:hAnsi="微软雅黑" w:cs="宋体" w:hint="eastAsia"/>
          <w:color w:val="333333"/>
          <w:spacing w:val="10"/>
          <w:sz w:val="32"/>
          <w:szCs w:val="32"/>
        </w:rPr>
        <w:t xml:space="preserve">　</w:t>
      </w:r>
      <w:r w:rsidRPr="00B45969">
        <w:rPr>
          <w:rFonts w:ascii="仿宋_GB2312" w:eastAsia="仿宋_GB2312" w:hAnsi="微软雅黑" w:cs="宋体" w:hint="eastAsia"/>
          <w:spacing w:val="10"/>
          <w:sz w:val="32"/>
          <w:szCs w:val="32"/>
        </w:rPr>
        <w:t xml:space="preserve">　</w:t>
      </w:r>
      <w:r w:rsidR="00AA6FA0" w:rsidRPr="00B45969">
        <w:rPr>
          <w:rFonts w:ascii="仿宋_GB2312" w:eastAsia="仿宋_GB2312" w:hAnsi="微软雅黑" w:hint="eastAsia"/>
          <w:b/>
          <w:bCs/>
          <w:spacing w:val="10"/>
          <w:sz w:val="32"/>
          <w:szCs w:val="32"/>
        </w:rPr>
        <w:t>产能指标</w:t>
      </w:r>
      <w:r w:rsidR="00AA6FA0" w:rsidRPr="00B45969">
        <w:rPr>
          <w:rFonts w:ascii="仿宋_GB2312" w:eastAsia="仿宋_GB2312" w:hAnsi="微软雅黑" w:hint="eastAsia"/>
          <w:spacing w:val="10"/>
          <w:sz w:val="32"/>
          <w:szCs w:val="32"/>
        </w:rPr>
        <w:t>  </w:t>
      </w:r>
      <w:r w:rsidR="00AA6FA0" w:rsidRPr="00B45969">
        <w:rPr>
          <w:rFonts w:ascii="仿宋_GB2312" w:eastAsia="仿宋_GB2312" w:hAnsi="微软雅黑" w:hint="eastAsia"/>
          <w:b/>
          <w:bCs/>
          <w:spacing w:val="10"/>
          <w:sz w:val="32"/>
          <w:szCs w:val="32"/>
        </w:rPr>
        <w:t>置换机制日臻成熟</w:t>
      </w:r>
    </w:p>
    <w:p w:rsidR="00AA6FA0" w:rsidRPr="00B45969" w:rsidRDefault="00AA6FA0" w:rsidP="00AA6FA0">
      <w:pPr>
        <w:shd w:val="clear" w:color="auto" w:fill="FFFFFF"/>
        <w:spacing w:after="0" w:line="420" w:lineRule="atLeast"/>
        <w:ind w:firstLineChars="200" w:firstLine="660"/>
        <w:jc w:val="both"/>
        <w:rPr>
          <w:rFonts w:ascii="仿宋_GB2312" w:eastAsia="仿宋_GB2312" w:hAnsi="微软雅黑" w:cs="宋体"/>
          <w:spacing w:val="10"/>
          <w:sz w:val="32"/>
          <w:szCs w:val="32"/>
        </w:rPr>
      </w:pPr>
      <w:r w:rsidRPr="00B45969">
        <w:rPr>
          <w:rFonts w:ascii="仿宋_GB2312" w:eastAsia="仿宋_GB2312" w:hAnsi="微软雅黑" w:cs="宋体" w:hint="eastAsia"/>
          <w:spacing w:val="10"/>
          <w:sz w:val="32"/>
          <w:szCs w:val="32"/>
        </w:rPr>
        <w:t>经过近两年的培育与发展，煤炭产能置换指标交易机制已日臻成熟，步入正轨。今年以来，河北、湖南、福建、黑龙江、江西等多地开展煤炭产能置换交易，煤炭优质产能得以有序释放。其中，河北、安徽、甘肃在同一平台交易，成交总额达20亿元。</w:t>
      </w:r>
    </w:p>
    <w:p w:rsidR="00AA6FA0" w:rsidRPr="00B45969" w:rsidRDefault="00AA6FA0" w:rsidP="00EE1228">
      <w:pPr>
        <w:shd w:val="clear" w:color="auto" w:fill="FFFFFF"/>
        <w:spacing w:after="0" w:line="420" w:lineRule="atLeast"/>
        <w:ind w:firstLineChars="200" w:firstLine="660"/>
        <w:jc w:val="both"/>
        <w:rPr>
          <w:rFonts w:ascii="仿宋_GB2312" w:eastAsia="仿宋_GB2312" w:hAnsi="微软雅黑" w:cs="宋体"/>
          <w:spacing w:val="10"/>
          <w:sz w:val="32"/>
          <w:szCs w:val="32"/>
        </w:rPr>
      </w:pPr>
      <w:r w:rsidRPr="00B45969">
        <w:rPr>
          <w:rFonts w:ascii="仿宋_GB2312" w:eastAsia="仿宋_GB2312" w:hAnsi="微软雅黑" w:cs="宋体" w:hint="eastAsia"/>
          <w:spacing w:val="10"/>
          <w:sz w:val="32"/>
          <w:szCs w:val="32"/>
        </w:rPr>
        <w:lastRenderedPageBreak/>
        <w:t>起初，部分</w:t>
      </w:r>
      <w:proofErr w:type="gramStart"/>
      <w:r w:rsidRPr="00B45969">
        <w:rPr>
          <w:rFonts w:ascii="仿宋_GB2312" w:eastAsia="仿宋_GB2312" w:hAnsi="微软雅黑" w:cs="宋体" w:hint="eastAsia"/>
          <w:spacing w:val="10"/>
          <w:sz w:val="32"/>
          <w:szCs w:val="32"/>
        </w:rPr>
        <w:t>煤企担心</w:t>
      </w:r>
      <w:proofErr w:type="gramEnd"/>
      <w:r w:rsidRPr="00B45969">
        <w:rPr>
          <w:rFonts w:ascii="仿宋_GB2312" w:eastAsia="仿宋_GB2312" w:hAnsi="微软雅黑" w:cs="宋体" w:hint="eastAsia"/>
          <w:spacing w:val="10"/>
          <w:sz w:val="32"/>
          <w:szCs w:val="32"/>
        </w:rPr>
        <w:t>竞价方式会推高指标价格，从而加大购买</w:t>
      </w:r>
      <w:proofErr w:type="gramStart"/>
      <w:r w:rsidRPr="00B45969">
        <w:rPr>
          <w:rFonts w:ascii="仿宋_GB2312" w:eastAsia="仿宋_GB2312" w:hAnsi="微软雅黑" w:cs="宋体" w:hint="eastAsia"/>
          <w:spacing w:val="10"/>
          <w:sz w:val="32"/>
          <w:szCs w:val="32"/>
        </w:rPr>
        <w:t>指标煤企的</w:t>
      </w:r>
      <w:proofErr w:type="gramEnd"/>
      <w:r w:rsidRPr="00B45969">
        <w:rPr>
          <w:rFonts w:ascii="仿宋_GB2312" w:eastAsia="仿宋_GB2312" w:hAnsi="微软雅黑" w:cs="宋体" w:hint="eastAsia"/>
          <w:spacing w:val="10"/>
          <w:sz w:val="32"/>
          <w:szCs w:val="32"/>
        </w:rPr>
        <w:t>成本压力，但现在看来，这一担心毫无必要。</w:t>
      </w:r>
      <w:r w:rsidRPr="00B45969">
        <w:rPr>
          <w:rFonts w:ascii="仿宋_GB2312" w:eastAsia="仿宋_GB2312" w:hAnsi="微软雅黑" w:cs="宋体" w:hint="eastAsia"/>
          <w:b/>
          <w:bCs/>
          <w:spacing w:val="10"/>
          <w:sz w:val="32"/>
          <w:szCs w:val="32"/>
        </w:rPr>
        <w:t>无论是省内还是跨区域的产能指标置换都很顺利。</w:t>
      </w:r>
      <w:r w:rsidRPr="00B45969">
        <w:rPr>
          <w:rFonts w:ascii="仿宋_GB2312" w:eastAsia="仿宋_GB2312" w:hAnsi="微软雅黑" w:cs="宋体" w:hint="eastAsia"/>
          <w:spacing w:val="10"/>
          <w:sz w:val="32"/>
          <w:szCs w:val="32"/>
        </w:rPr>
        <w:t>同时，今年产能置换指标交易也呈现出一些新的特点，比如，置换难度下降。2018年2月9日发布的《关于进一步完善煤炭产能置换政策加快优质产能释放促进落后产能有序退出的通知》确定将自然保护区重叠煤矿、灾害严重煤矿、一级安全生产标准化煤矿等符合条件的煤矿产能置换比例提高至200%；与煤炭调入地区签订相对稳定的中长期合同煤矿，所需</w:t>
      </w:r>
      <w:proofErr w:type="gramStart"/>
      <w:r w:rsidRPr="00B45969">
        <w:rPr>
          <w:rFonts w:ascii="仿宋_GB2312" w:eastAsia="仿宋_GB2312" w:hAnsi="微软雅黑" w:cs="宋体" w:hint="eastAsia"/>
          <w:spacing w:val="10"/>
          <w:sz w:val="32"/>
          <w:szCs w:val="32"/>
        </w:rPr>
        <w:t>换指标</w:t>
      </w:r>
      <w:proofErr w:type="gramEnd"/>
      <w:r w:rsidRPr="00B45969">
        <w:rPr>
          <w:rFonts w:ascii="仿宋_GB2312" w:eastAsia="仿宋_GB2312" w:hAnsi="微软雅黑" w:cs="宋体" w:hint="eastAsia"/>
          <w:spacing w:val="10"/>
          <w:sz w:val="32"/>
          <w:szCs w:val="32"/>
        </w:rPr>
        <w:t>折算比例也可提高为200%；同时，支持煤电联营</w:t>
      </w:r>
      <w:proofErr w:type="gramStart"/>
      <w:r w:rsidRPr="00B45969">
        <w:rPr>
          <w:rFonts w:ascii="仿宋_GB2312" w:eastAsia="仿宋_GB2312" w:hAnsi="微软雅黑" w:cs="宋体" w:hint="eastAsia"/>
          <w:spacing w:val="10"/>
          <w:sz w:val="32"/>
          <w:szCs w:val="32"/>
        </w:rPr>
        <w:t>矿增加</w:t>
      </w:r>
      <w:proofErr w:type="gramEnd"/>
      <w:r w:rsidRPr="00B45969">
        <w:rPr>
          <w:rFonts w:ascii="仿宋_GB2312" w:eastAsia="仿宋_GB2312" w:hAnsi="微软雅黑" w:cs="宋体" w:hint="eastAsia"/>
          <w:spacing w:val="10"/>
          <w:sz w:val="32"/>
          <w:szCs w:val="32"/>
        </w:rPr>
        <w:t>优势产能。其中，申请新增优质产能的煤矿和发电企业拥有一方股权超过50%的，折算比例可进一步提高为300%。并且企业也无需购得置换指标，只要承诺1年内落实置换指标，就可以办理相关手续。</w:t>
      </w:r>
    </w:p>
    <w:p w:rsidR="00AA6FA0" w:rsidRPr="00B45969" w:rsidRDefault="00AA6FA0" w:rsidP="00EE1228">
      <w:pPr>
        <w:shd w:val="clear" w:color="auto" w:fill="FFFFFF"/>
        <w:spacing w:after="0" w:line="420" w:lineRule="atLeast"/>
        <w:ind w:firstLineChars="200" w:firstLine="660"/>
        <w:jc w:val="both"/>
        <w:rPr>
          <w:rFonts w:ascii="仿宋_GB2312" w:eastAsia="仿宋_GB2312" w:hAnsi="微软雅黑" w:cs="宋体"/>
          <w:spacing w:val="10"/>
          <w:sz w:val="32"/>
          <w:szCs w:val="32"/>
        </w:rPr>
      </w:pPr>
      <w:r w:rsidRPr="00B45969">
        <w:rPr>
          <w:rFonts w:ascii="仿宋_GB2312" w:eastAsia="仿宋_GB2312" w:hAnsi="微软雅黑" w:cs="宋体" w:hint="eastAsia"/>
          <w:spacing w:val="10"/>
          <w:sz w:val="32"/>
          <w:szCs w:val="32"/>
        </w:rPr>
        <w:t>这已是自2016年来，</w:t>
      </w:r>
      <w:proofErr w:type="gramStart"/>
      <w:r w:rsidRPr="00B45969">
        <w:rPr>
          <w:rFonts w:ascii="仿宋_GB2312" w:eastAsia="仿宋_GB2312" w:hAnsi="微软雅黑" w:cs="宋体" w:hint="eastAsia"/>
          <w:b/>
          <w:bCs/>
          <w:spacing w:val="10"/>
          <w:sz w:val="32"/>
          <w:szCs w:val="32"/>
        </w:rPr>
        <w:t>国家发改委</w:t>
      </w:r>
      <w:proofErr w:type="gramEnd"/>
      <w:r w:rsidRPr="00B45969">
        <w:rPr>
          <w:rFonts w:ascii="仿宋_GB2312" w:eastAsia="仿宋_GB2312" w:hAnsi="微软雅黑" w:cs="宋体" w:hint="eastAsia"/>
          <w:b/>
          <w:bCs/>
          <w:spacing w:val="10"/>
          <w:sz w:val="32"/>
          <w:szCs w:val="32"/>
        </w:rPr>
        <w:t>第三次对煤炭产能置换政策加大支持力度</w:t>
      </w:r>
      <w:r w:rsidRPr="00B45969">
        <w:rPr>
          <w:rFonts w:ascii="仿宋_GB2312" w:eastAsia="仿宋_GB2312" w:hAnsi="微软雅黑" w:cs="宋体" w:hint="eastAsia"/>
          <w:spacing w:val="10"/>
          <w:sz w:val="32"/>
          <w:szCs w:val="32"/>
        </w:rPr>
        <w:t>。但是，政策的“双刃剑”效果也开始显现。有负责产能置换指标交易的工作人员坦言，在</w:t>
      </w:r>
      <w:proofErr w:type="gramStart"/>
      <w:r w:rsidRPr="00B45969">
        <w:rPr>
          <w:rFonts w:ascii="仿宋_GB2312" w:eastAsia="仿宋_GB2312" w:hAnsi="微软雅黑" w:cs="宋体" w:hint="eastAsia"/>
          <w:spacing w:val="10"/>
          <w:sz w:val="32"/>
          <w:szCs w:val="32"/>
        </w:rPr>
        <w:t>国家去产能和</w:t>
      </w:r>
      <w:proofErr w:type="gramEnd"/>
      <w:r w:rsidRPr="00B45969">
        <w:rPr>
          <w:rFonts w:ascii="仿宋_GB2312" w:eastAsia="仿宋_GB2312" w:hAnsi="微软雅黑" w:cs="宋体" w:hint="eastAsia"/>
          <w:spacing w:val="10"/>
          <w:sz w:val="32"/>
          <w:szCs w:val="32"/>
        </w:rPr>
        <w:t>释放优质产能政策推动下，产能指标置换的系数不断</w:t>
      </w:r>
      <w:r w:rsidRPr="00B45969">
        <w:rPr>
          <w:rFonts w:ascii="仿宋_GB2312" w:eastAsia="仿宋_GB2312" w:hAnsi="微软雅黑" w:cs="宋体" w:hint="eastAsia"/>
          <w:spacing w:val="10"/>
          <w:sz w:val="32"/>
          <w:szCs w:val="32"/>
        </w:rPr>
        <w:lastRenderedPageBreak/>
        <w:t>放大，产能指标置换的难度也在不断降低。这本是一件好事，但却让一些企业抱有指标置换难度进一步降低的希望，进而加重观望情绪，近期不愿参与、完成指标交易。</w:t>
      </w:r>
    </w:p>
    <w:p w:rsidR="00AA6FA0" w:rsidRPr="00B45969" w:rsidRDefault="00AA6FA0" w:rsidP="00EE1228">
      <w:pPr>
        <w:shd w:val="clear" w:color="auto" w:fill="FFFFFF"/>
        <w:spacing w:after="0" w:line="420" w:lineRule="atLeast"/>
        <w:ind w:firstLineChars="200" w:firstLine="660"/>
        <w:jc w:val="both"/>
        <w:rPr>
          <w:rFonts w:ascii="仿宋_GB2312" w:eastAsia="仿宋_GB2312" w:hAnsi="微软雅黑" w:cs="宋体"/>
          <w:spacing w:val="10"/>
          <w:sz w:val="32"/>
          <w:szCs w:val="32"/>
        </w:rPr>
      </w:pPr>
      <w:r w:rsidRPr="00B45969">
        <w:rPr>
          <w:rFonts w:ascii="仿宋_GB2312" w:eastAsia="仿宋_GB2312" w:hAnsi="微软雅黑" w:cs="宋体" w:hint="eastAsia"/>
          <w:spacing w:val="10"/>
          <w:sz w:val="32"/>
          <w:szCs w:val="32"/>
        </w:rPr>
        <w:t>由此看来，通过产能置换指标交易，落后产能置换安置员工、转产转型等所需资金后，可以尽快退出；新建产能，特别是未批先建产能基本属于优质产能，可获得生产指标，向市场供应煤炭，从总体上优化煤炭供应结构。</w:t>
      </w:r>
      <w:r w:rsidRPr="00B45969">
        <w:rPr>
          <w:rFonts w:ascii="仿宋_GB2312" w:eastAsia="仿宋_GB2312" w:hAnsi="微软雅黑" w:cs="宋体" w:hint="eastAsia"/>
          <w:b/>
          <w:bCs/>
          <w:spacing w:val="10"/>
          <w:sz w:val="32"/>
          <w:szCs w:val="32"/>
        </w:rPr>
        <w:t>但同时也应保证指标成交价格处于合理水平，这样才能有助于去产能的稳步推进</w:t>
      </w:r>
      <w:r w:rsidRPr="00B45969">
        <w:rPr>
          <w:rFonts w:ascii="仿宋_GB2312" w:eastAsia="仿宋_GB2312" w:hAnsi="微软雅黑" w:cs="宋体" w:hint="eastAsia"/>
          <w:spacing w:val="10"/>
          <w:sz w:val="32"/>
          <w:szCs w:val="32"/>
        </w:rPr>
        <w:t>。</w:t>
      </w:r>
    </w:p>
    <w:p w:rsidR="00AA6FA0" w:rsidRPr="00B45969" w:rsidRDefault="00AA6FA0" w:rsidP="00AA6FA0">
      <w:pPr>
        <w:shd w:val="clear" w:color="auto" w:fill="FFFFFF"/>
        <w:spacing w:after="0" w:line="420" w:lineRule="atLeast"/>
        <w:jc w:val="both"/>
        <w:rPr>
          <w:rFonts w:ascii="仿宋_GB2312" w:eastAsia="仿宋_GB2312" w:hAnsi="微软雅黑" w:cs="宋体"/>
          <w:spacing w:val="10"/>
          <w:sz w:val="32"/>
          <w:szCs w:val="32"/>
        </w:rPr>
      </w:pPr>
      <w:r w:rsidRPr="00B45969">
        <w:rPr>
          <w:rFonts w:ascii="仿宋_GB2312" w:eastAsia="仿宋_GB2312" w:hAnsi="微软雅黑" w:cs="宋体" w:hint="eastAsia"/>
          <w:b/>
          <w:bCs/>
          <w:spacing w:val="10"/>
          <w:sz w:val="32"/>
          <w:szCs w:val="32"/>
        </w:rPr>
        <w:t>进口</w:t>
      </w:r>
      <w:proofErr w:type="gramStart"/>
      <w:r w:rsidRPr="00B45969">
        <w:rPr>
          <w:rFonts w:ascii="仿宋_GB2312" w:eastAsia="仿宋_GB2312" w:hAnsi="微软雅黑" w:cs="宋体" w:hint="eastAsia"/>
          <w:b/>
          <w:bCs/>
          <w:spacing w:val="10"/>
          <w:sz w:val="32"/>
          <w:szCs w:val="32"/>
        </w:rPr>
        <w:t>煤政策</w:t>
      </w:r>
      <w:proofErr w:type="gramEnd"/>
      <w:r w:rsidRPr="00B45969">
        <w:rPr>
          <w:rFonts w:ascii="仿宋_GB2312" w:eastAsia="仿宋_GB2312" w:hAnsi="微软雅黑" w:cs="宋体" w:hint="eastAsia"/>
          <w:b/>
          <w:bCs/>
          <w:spacing w:val="10"/>
          <w:sz w:val="32"/>
          <w:szCs w:val="32"/>
        </w:rPr>
        <w:t>收紧</w:t>
      </w:r>
    </w:p>
    <w:p w:rsidR="00AA6FA0" w:rsidRPr="00B45969" w:rsidRDefault="00AA6FA0" w:rsidP="00EE1228">
      <w:pPr>
        <w:shd w:val="clear" w:color="auto" w:fill="FFFFFF"/>
        <w:spacing w:after="0" w:line="420" w:lineRule="atLeast"/>
        <w:ind w:firstLineChars="200" w:firstLine="660"/>
        <w:jc w:val="both"/>
        <w:rPr>
          <w:rFonts w:ascii="仿宋_GB2312" w:eastAsia="仿宋_GB2312" w:hAnsi="微软雅黑" w:cs="宋体"/>
          <w:spacing w:val="10"/>
          <w:sz w:val="32"/>
          <w:szCs w:val="32"/>
        </w:rPr>
      </w:pPr>
      <w:r w:rsidRPr="00B45969">
        <w:rPr>
          <w:rFonts w:ascii="仿宋_GB2312" w:eastAsia="仿宋_GB2312" w:hAnsi="微软雅黑" w:cs="宋体" w:hint="eastAsia"/>
          <w:spacing w:val="10"/>
          <w:sz w:val="32"/>
          <w:szCs w:val="32"/>
        </w:rPr>
        <w:t>随着超8亿吨落后产能退出，我国煤炭供需在维持总体平衡的同时，部分地区、部分时段也出现了供应紧张的情况。在此背景下，</w:t>
      </w:r>
      <w:r w:rsidRPr="00B45969">
        <w:rPr>
          <w:rFonts w:ascii="仿宋_GB2312" w:eastAsia="仿宋_GB2312" w:hAnsi="微软雅黑" w:cs="宋体" w:hint="eastAsia"/>
          <w:b/>
          <w:bCs/>
          <w:spacing w:val="10"/>
          <w:sz w:val="32"/>
          <w:szCs w:val="32"/>
        </w:rPr>
        <w:t>进口煤成为调控国内煤炭供需的重要补充。</w:t>
      </w:r>
      <w:r w:rsidRPr="00B45969">
        <w:rPr>
          <w:rFonts w:ascii="仿宋_GB2312" w:eastAsia="仿宋_GB2312" w:hAnsi="微软雅黑" w:cs="宋体" w:hint="eastAsia"/>
          <w:spacing w:val="10"/>
          <w:sz w:val="32"/>
          <w:szCs w:val="32"/>
        </w:rPr>
        <w:t>海关总署发布的最新数据显示，2018年11月份我国煤炭进口量为1915.3万吨，环比下降17%。这是自7月份创下2901万吨高位后连续第四个月煤炭</w:t>
      </w:r>
      <w:proofErr w:type="gramStart"/>
      <w:r w:rsidRPr="00B45969">
        <w:rPr>
          <w:rFonts w:ascii="仿宋_GB2312" w:eastAsia="仿宋_GB2312" w:hAnsi="微软雅黑" w:cs="宋体" w:hint="eastAsia"/>
          <w:spacing w:val="10"/>
          <w:sz w:val="32"/>
          <w:szCs w:val="32"/>
        </w:rPr>
        <w:t>进口量环比</w:t>
      </w:r>
      <w:proofErr w:type="gramEnd"/>
      <w:r w:rsidRPr="00B45969">
        <w:rPr>
          <w:rFonts w:ascii="仿宋_GB2312" w:eastAsia="仿宋_GB2312" w:hAnsi="微软雅黑" w:cs="宋体" w:hint="eastAsia"/>
          <w:spacing w:val="10"/>
          <w:sz w:val="32"/>
          <w:szCs w:val="32"/>
        </w:rPr>
        <w:t>下降。1月至11月，我国煤炭进口量达27118.7万吨，超去年全年总量的27090万吨。</w:t>
      </w:r>
    </w:p>
    <w:p w:rsidR="00AA6FA0" w:rsidRPr="00B45969" w:rsidRDefault="00AA6FA0" w:rsidP="00EE1228">
      <w:pPr>
        <w:shd w:val="clear" w:color="auto" w:fill="FFFFFF"/>
        <w:spacing w:after="0" w:line="420" w:lineRule="atLeast"/>
        <w:ind w:firstLineChars="200" w:firstLine="660"/>
        <w:jc w:val="both"/>
        <w:rPr>
          <w:rFonts w:ascii="仿宋_GB2312" w:eastAsia="仿宋_GB2312" w:hAnsi="微软雅黑" w:cs="宋体"/>
          <w:spacing w:val="10"/>
          <w:sz w:val="32"/>
          <w:szCs w:val="32"/>
        </w:rPr>
      </w:pPr>
      <w:r w:rsidRPr="00B45969">
        <w:rPr>
          <w:rFonts w:ascii="仿宋_GB2312" w:eastAsia="仿宋_GB2312" w:hAnsi="微软雅黑" w:cs="宋体" w:hint="eastAsia"/>
          <w:spacing w:val="10"/>
          <w:sz w:val="32"/>
          <w:szCs w:val="32"/>
        </w:rPr>
        <w:lastRenderedPageBreak/>
        <w:t>事实上，近五年来，我国煤炭进口量出现明显起伏，呈“V”形变化。2013年，我国煤炭进口量一度达3.27亿吨，之后连续两年下降，减少逾亿吨；2016年煤炭进口出现较大幅度回升，同比增长25.2%。2017年，虽然进口</w:t>
      </w:r>
      <w:proofErr w:type="gramStart"/>
      <w:r w:rsidRPr="00B45969">
        <w:rPr>
          <w:rFonts w:ascii="仿宋_GB2312" w:eastAsia="仿宋_GB2312" w:hAnsi="微软雅黑" w:cs="宋体" w:hint="eastAsia"/>
          <w:spacing w:val="10"/>
          <w:sz w:val="32"/>
          <w:szCs w:val="32"/>
        </w:rPr>
        <w:t>煤政策</w:t>
      </w:r>
      <w:proofErr w:type="gramEnd"/>
      <w:r w:rsidRPr="00B45969">
        <w:rPr>
          <w:rFonts w:ascii="仿宋_GB2312" w:eastAsia="仿宋_GB2312" w:hAnsi="微软雅黑" w:cs="宋体" w:hint="eastAsia"/>
          <w:spacing w:val="10"/>
          <w:sz w:val="32"/>
          <w:szCs w:val="32"/>
        </w:rPr>
        <w:t>有所调控，但进口总量仍达到2.71亿吨。</w:t>
      </w:r>
    </w:p>
    <w:p w:rsidR="00AA6FA0" w:rsidRPr="00B45969" w:rsidRDefault="00AA6FA0" w:rsidP="00DC34A9">
      <w:pPr>
        <w:shd w:val="clear" w:color="auto" w:fill="FFFFFF"/>
        <w:spacing w:after="0" w:line="420" w:lineRule="atLeast"/>
        <w:ind w:firstLineChars="200" w:firstLine="660"/>
        <w:jc w:val="both"/>
        <w:rPr>
          <w:rFonts w:ascii="仿宋_GB2312" w:eastAsia="仿宋_GB2312" w:hAnsi="微软雅黑" w:cs="宋体"/>
          <w:spacing w:val="10"/>
          <w:sz w:val="32"/>
          <w:szCs w:val="32"/>
        </w:rPr>
      </w:pPr>
      <w:r w:rsidRPr="00B45969">
        <w:rPr>
          <w:rFonts w:ascii="仿宋_GB2312" w:eastAsia="仿宋_GB2312" w:hAnsi="微软雅黑" w:cs="宋体" w:hint="eastAsia"/>
          <w:spacing w:val="10"/>
          <w:sz w:val="32"/>
          <w:szCs w:val="32"/>
        </w:rPr>
        <w:t>2018年上半年刚过，</w:t>
      </w:r>
      <w:r w:rsidRPr="00B45969">
        <w:rPr>
          <w:rFonts w:ascii="仿宋_GB2312" w:eastAsia="仿宋_GB2312" w:hAnsi="微软雅黑" w:cs="宋体" w:hint="eastAsia"/>
          <w:bCs/>
          <w:spacing w:val="10"/>
          <w:sz w:val="32"/>
          <w:szCs w:val="32"/>
        </w:rPr>
        <w:t>部分港口进口煤通关时间延长或暂时取消、进口</w:t>
      </w:r>
      <w:proofErr w:type="gramStart"/>
      <w:r w:rsidRPr="00B45969">
        <w:rPr>
          <w:rFonts w:ascii="仿宋_GB2312" w:eastAsia="仿宋_GB2312" w:hAnsi="微软雅黑" w:cs="宋体" w:hint="eastAsia"/>
          <w:bCs/>
          <w:spacing w:val="10"/>
          <w:sz w:val="32"/>
          <w:szCs w:val="32"/>
        </w:rPr>
        <w:t>煤政策</w:t>
      </w:r>
      <w:proofErr w:type="gramEnd"/>
      <w:r w:rsidRPr="00B45969">
        <w:rPr>
          <w:rFonts w:ascii="仿宋_GB2312" w:eastAsia="仿宋_GB2312" w:hAnsi="微软雅黑" w:cs="宋体" w:hint="eastAsia"/>
          <w:bCs/>
          <w:spacing w:val="10"/>
          <w:sz w:val="32"/>
          <w:szCs w:val="32"/>
        </w:rPr>
        <w:t>收紧的消息就不断出现。</w:t>
      </w:r>
      <w:r w:rsidRPr="00B45969">
        <w:rPr>
          <w:rFonts w:ascii="仿宋_GB2312" w:eastAsia="仿宋_GB2312" w:hAnsi="微软雅黑" w:cs="宋体" w:hint="eastAsia"/>
          <w:spacing w:val="10"/>
          <w:sz w:val="32"/>
          <w:szCs w:val="32"/>
        </w:rPr>
        <w:t>而严控进口煤，“明牌”只有一张，即《商品煤质量管理暂行办法》。但是，进口</w:t>
      </w:r>
      <w:proofErr w:type="gramStart"/>
      <w:r w:rsidRPr="00B45969">
        <w:rPr>
          <w:rFonts w:ascii="仿宋_GB2312" w:eastAsia="仿宋_GB2312" w:hAnsi="微软雅黑" w:cs="宋体" w:hint="eastAsia"/>
          <w:spacing w:val="10"/>
          <w:sz w:val="32"/>
          <w:szCs w:val="32"/>
        </w:rPr>
        <w:t>煤数量</w:t>
      </w:r>
      <w:proofErr w:type="gramEnd"/>
      <w:r w:rsidRPr="00B45969">
        <w:rPr>
          <w:rFonts w:ascii="仿宋_GB2312" w:eastAsia="仿宋_GB2312" w:hAnsi="微软雅黑" w:cs="宋体" w:hint="eastAsia"/>
          <w:spacing w:val="10"/>
          <w:sz w:val="32"/>
          <w:szCs w:val="32"/>
        </w:rPr>
        <w:t>的大幅增加，必然会挤压国内煤炭市场需求空间，一定程度上削弱去产能、减量化生产改善煤炭供应关系的政策效应，加剧国内煤炭市场的供需矛盾，所以，适时收紧进口煤政策、限制劣质进口煤又显得尤为必要。</w:t>
      </w:r>
    </w:p>
    <w:p w:rsidR="00AA6FA0" w:rsidRPr="00B45969" w:rsidRDefault="00AA6FA0" w:rsidP="00EE1228">
      <w:pPr>
        <w:shd w:val="clear" w:color="auto" w:fill="FFFFFF"/>
        <w:spacing w:after="0" w:line="420" w:lineRule="atLeast"/>
        <w:ind w:firstLineChars="200" w:firstLine="660"/>
        <w:jc w:val="both"/>
        <w:rPr>
          <w:rFonts w:ascii="仿宋_GB2312" w:eastAsia="仿宋_GB2312" w:hAnsi="微软雅黑" w:cs="宋体"/>
          <w:spacing w:val="10"/>
          <w:sz w:val="32"/>
          <w:szCs w:val="32"/>
        </w:rPr>
      </w:pPr>
      <w:r w:rsidRPr="00B45969">
        <w:rPr>
          <w:rFonts w:ascii="仿宋_GB2312" w:eastAsia="仿宋_GB2312" w:hAnsi="微软雅黑" w:cs="宋体" w:hint="eastAsia"/>
          <w:bCs/>
          <w:spacing w:val="10"/>
          <w:sz w:val="32"/>
          <w:szCs w:val="32"/>
        </w:rPr>
        <w:t>而对于进口</w:t>
      </w:r>
      <w:proofErr w:type="gramStart"/>
      <w:r w:rsidRPr="00B45969">
        <w:rPr>
          <w:rFonts w:ascii="仿宋_GB2312" w:eastAsia="仿宋_GB2312" w:hAnsi="微软雅黑" w:cs="宋体" w:hint="eastAsia"/>
          <w:bCs/>
          <w:spacing w:val="10"/>
          <w:sz w:val="32"/>
          <w:szCs w:val="32"/>
        </w:rPr>
        <w:t>煤政策</w:t>
      </w:r>
      <w:proofErr w:type="gramEnd"/>
      <w:r w:rsidRPr="00B45969">
        <w:rPr>
          <w:rFonts w:ascii="仿宋_GB2312" w:eastAsia="仿宋_GB2312" w:hAnsi="微软雅黑" w:cs="宋体" w:hint="eastAsia"/>
          <w:bCs/>
          <w:spacing w:val="10"/>
          <w:sz w:val="32"/>
          <w:szCs w:val="32"/>
        </w:rPr>
        <w:t>收紧是否会导致煤价上涨的担忧则是多余的</w:t>
      </w:r>
      <w:r w:rsidRPr="00B45969">
        <w:rPr>
          <w:rFonts w:ascii="仿宋_GB2312" w:eastAsia="仿宋_GB2312" w:hAnsi="微软雅黑" w:cs="宋体" w:hint="eastAsia"/>
          <w:spacing w:val="10"/>
          <w:sz w:val="32"/>
          <w:szCs w:val="32"/>
        </w:rPr>
        <w:t>。收紧进口</w:t>
      </w:r>
      <w:proofErr w:type="gramStart"/>
      <w:r w:rsidRPr="00B45969">
        <w:rPr>
          <w:rFonts w:ascii="仿宋_GB2312" w:eastAsia="仿宋_GB2312" w:hAnsi="微软雅黑" w:cs="宋体" w:hint="eastAsia"/>
          <w:spacing w:val="10"/>
          <w:sz w:val="32"/>
          <w:szCs w:val="32"/>
        </w:rPr>
        <w:t>煤政策</w:t>
      </w:r>
      <w:proofErr w:type="gramEnd"/>
      <w:r w:rsidRPr="00B45969">
        <w:rPr>
          <w:rFonts w:ascii="仿宋_GB2312" w:eastAsia="仿宋_GB2312" w:hAnsi="微软雅黑" w:cs="宋体" w:hint="eastAsia"/>
          <w:spacing w:val="10"/>
          <w:sz w:val="32"/>
          <w:szCs w:val="32"/>
        </w:rPr>
        <w:t>的消息必然会对煤价形成支撑，但影响煤价上涨的因素除进口煤外，还有下游整体需求、国内产能变化情况以及运输能力等。或许，未来中国进口</w:t>
      </w:r>
      <w:proofErr w:type="gramStart"/>
      <w:r w:rsidRPr="00B45969">
        <w:rPr>
          <w:rFonts w:ascii="仿宋_GB2312" w:eastAsia="仿宋_GB2312" w:hAnsi="微软雅黑" w:cs="宋体" w:hint="eastAsia"/>
          <w:spacing w:val="10"/>
          <w:sz w:val="32"/>
          <w:szCs w:val="32"/>
        </w:rPr>
        <w:t>煤限制</w:t>
      </w:r>
      <w:proofErr w:type="gramEnd"/>
      <w:r w:rsidRPr="00B45969">
        <w:rPr>
          <w:rFonts w:ascii="仿宋_GB2312" w:eastAsia="仿宋_GB2312" w:hAnsi="微软雅黑" w:cs="宋体" w:hint="eastAsia"/>
          <w:spacing w:val="10"/>
          <w:sz w:val="32"/>
          <w:szCs w:val="32"/>
        </w:rPr>
        <w:t>政策将会像环保检查一样常态化，在必要时保证国内煤价的稳定。</w:t>
      </w:r>
      <w:r w:rsidRPr="00B45969">
        <w:rPr>
          <w:rFonts w:ascii="仿宋_GB2312" w:eastAsia="仿宋_GB2312" w:hAnsi="微软雅黑" w:cs="宋体" w:hint="eastAsia"/>
          <w:bCs/>
          <w:spacing w:val="10"/>
          <w:sz w:val="32"/>
          <w:szCs w:val="32"/>
        </w:rPr>
        <w:t>后期随着结构化去产能深入推进与新增产能逐步释放，</w:t>
      </w:r>
      <w:r w:rsidRPr="00B45969">
        <w:rPr>
          <w:rFonts w:ascii="仿宋_GB2312" w:eastAsia="仿宋_GB2312" w:hAnsi="微软雅黑" w:cs="宋体" w:hint="eastAsia"/>
          <w:bCs/>
          <w:spacing w:val="10"/>
          <w:sz w:val="32"/>
          <w:szCs w:val="32"/>
        </w:rPr>
        <w:lastRenderedPageBreak/>
        <w:t>煤炭供需格局将趋于稳定宽松，煤炭进口量将逐步降低</w:t>
      </w:r>
      <w:r w:rsidRPr="00B45969">
        <w:rPr>
          <w:rFonts w:ascii="仿宋_GB2312" w:eastAsia="仿宋_GB2312" w:hAnsi="微软雅黑" w:cs="宋体" w:hint="eastAsia"/>
          <w:spacing w:val="10"/>
          <w:sz w:val="32"/>
          <w:szCs w:val="32"/>
        </w:rPr>
        <w:t>。但在目前阶段，细化进口煤政策，如减少动力煤进口、加大稀缺煤种进口等仍是值得考虑的优化措施。</w:t>
      </w:r>
    </w:p>
    <w:p w:rsidR="00AA6FA0" w:rsidRPr="00B45969" w:rsidRDefault="00AA6FA0" w:rsidP="00EE1228">
      <w:pPr>
        <w:shd w:val="clear" w:color="auto" w:fill="FFFFFF"/>
        <w:spacing w:after="0" w:line="420" w:lineRule="atLeast"/>
        <w:ind w:firstLineChars="200" w:firstLine="663"/>
        <w:jc w:val="both"/>
        <w:rPr>
          <w:rFonts w:ascii="仿宋_GB2312" w:eastAsia="仿宋_GB2312" w:hAnsi="微软雅黑" w:cs="宋体"/>
          <w:spacing w:val="10"/>
          <w:sz w:val="32"/>
          <w:szCs w:val="32"/>
        </w:rPr>
      </w:pPr>
      <w:r w:rsidRPr="00B45969">
        <w:rPr>
          <w:rFonts w:ascii="仿宋_GB2312" w:eastAsia="仿宋_GB2312" w:hAnsi="微软雅黑" w:cs="宋体" w:hint="eastAsia"/>
          <w:b/>
          <w:bCs/>
          <w:spacing w:val="10"/>
          <w:sz w:val="32"/>
          <w:szCs w:val="32"/>
        </w:rPr>
        <w:t>煤炭运输“公转铁”成效明显</w:t>
      </w:r>
    </w:p>
    <w:p w:rsidR="00AA6FA0" w:rsidRPr="00B45969" w:rsidRDefault="00AA6FA0" w:rsidP="00EE1228">
      <w:pPr>
        <w:shd w:val="clear" w:color="auto" w:fill="FFFFFF"/>
        <w:spacing w:after="0" w:line="420" w:lineRule="atLeast"/>
        <w:ind w:firstLineChars="200" w:firstLine="660"/>
        <w:jc w:val="both"/>
        <w:rPr>
          <w:rFonts w:ascii="仿宋_GB2312" w:eastAsia="仿宋_GB2312" w:hAnsi="微软雅黑" w:cs="宋体"/>
          <w:spacing w:val="10"/>
          <w:sz w:val="32"/>
          <w:szCs w:val="32"/>
        </w:rPr>
      </w:pPr>
      <w:r w:rsidRPr="00B45969">
        <w:rPr>
          <w:rFonts w:ascii="仿宋_GB2312" w:eastAsia="仿宋_GB2312" w:hAnsi="微软雅黑" w:cs="宋体" w:hint="eastAsia"/>
          <w:spacing w:val="10"/>
          <w:sz w:val="32"/>
          <w:szCs w:val="32"/>
        </w:rPr>
        <w:t>中国铁路总公司发布的最新数据显示，预计2018年全年铁路煤炭运量将达16.6亿吨，同比增长10.5%。</w:t>
      </w:r>
    </w:p>
    <w:p w:rsidR="00AA6FA0" w:rsidRPr="00B45969" w:rsidRDefault="00AA6FA0" w:rsidP="00AA6FA0">
      <w:pPr>
        <w:shd w:val="clear" w:color="auto" w:fill="FFFFFF"/>
        <w:spacing w:after="0" w:line="420" w:lineRule="atLeast"/>
        <w:jc w:val="both"/>
        <w:rPr>
          <w:rFonts w:ascii="仿宋_GB2312" w:eastAsia="仿宋_GB2312" w:hAnsi="微软雅黑" w:cs="宋体"/>
          <w:spacing w:val="10"/>
          <w:sz w:val="32"/>
          <w:szCs w:val="32"/>
        </w:rPr>
      </w:pPr>
      <w:r w:rsidRPr="00B45969">
        <w:rPr>
          <w:rFonts w:ascii="仿宋_GB2312" w:eastAsia="仿宋_GB2312" w:hAnsi="微软雅黑" w:cs="宋体" w:hint="eastAsia"/>
          <w:spacing w:val="10"/>
          <w:sz w:val="32"/>
          <w:szCs w:val="32"/>
        </w:rPr>
        <w:t>分区域来看，2018年，大秦线将完成4.5亿吨，</w:t>
      </w:r>
      <w:proofErr w:type="gramStart"/>
      <w:r w:rsidRPr="00B45969">
        <w:rPr>
          <w:rFonts w:ascii="仿宋_GB2312" w:eastAsia="仿宋_GB2312" w:hAnsi="微软雅黑" w:cs="宋体" w:hint="eastAsia"/>
          <w:spacing w:val="10"/>
          <w:sz w:val="32"/>
          <w:szCs w:val="32"/>
        </w:rPr>
        <w:t>蒙冀线</w:t>
      </w:r>
      <w:proofErr w:type="gramEnd"/>
      <w:r w:rsidRPr="00B45969">
        <w:rPr>
          <w:rFonts w:ascii="仿宋_GB2312" w:eastAsia="仿宋_GB2312" w:hAnsi="微软雅黑" w:cs="宋体" w:hint="eastAsia"/>
          <w:spacing w:val="10"/>
          <w:sz w:val="32"/>
          <w:szCs w:val="32"/>
        </w:rPr>
        <w:t>超过5000万吨，瓦日线完成3500万吨。预计2018年西南地区铁路调入4300万吨，同比增长37%；两湖一江地区铁路调入1.05亿吨，同比增长15%，东三省铁路调入1.62亿吨，同比增长80%。</w:t>
      </w:r>
    </w:p>
    <w:p w:rsidR="00AA6FA0" w:rsidRPr="00B45969" w:rsidRDefault="00AA6FA0" w:rsidP="00EE1228">
      <w:pPr>
        <w:shd w:val="clear" w:color="auto" w:fill="FFFFFF"/>
        <w:spacing w:after="0" w:line="420" w:lineRule="atLeast"/>
        <w:ind w:firstLineChars="200" w:firstLine="660"/>
        <w:jc w:val="both"/>
        <w:rPr>
          <w:rFonts w:ascii="仿宋_GB2312" w:eastAsia="仿宋_GB2312" w:hAnsi="微软雅黑" w:cs="宋体"/>
          <w:spacing w:val="10"/>
          <w:sz w:val="32"/>
          <w:szCs w:val="32"/>
        </w:rPr>
      </w:pPr>
      <w:r w:rsidRPr="00B45969">
        <w:rPr>
          <w:rFonts w:ascii="仿宋_GB2312" w:eastAsia="仿宋_GB2312" w:hAnsi="微软雅黑" w:cs="宋体" w:hint="eastAsia"/>
          <w:spacing w:val="10"/>
          <w:sz w:val="32"/>
          <w:szCs w:val="32"/>
        </w:rPr>
        <w:t>煤炭铁路运量增加，一方面，与煤炭消费的快速增长密切相关。另一方面，由于环保原因禁止汽运，汽运煤部分转至铁路；此外，煤炭生产、消费格局越来越集中，</w:t>
      </w:r>
      <w:r w:rsidRPr="00B45969">
        <w:rPr>
          <w:rFonts w:ascii="仿宋_GB2312" w:eastAsia="仿宋_GB2312" w:hAnsi="微软雅黑" w:cs="宋体" w:hint="eastAsia"/>
          <w:b/>
          <w:bCs/>
          <w:spacing w:val="10"/>
          <w:sz w:val="32"/>
          <w:szCs w:val="32"/>
        </w:rPr>
        <w:t>煤炭产能持续向晋陕蒙主产地集中</w:t>
      </w:r>
      <w:r w:rsidRPr="00B45969">
        <w:rPr>
          <w:rFonts w:ascii="仿宋_GB2312" w:eastAsia="仿宋_GB2312" w:hAnsi="微软雅黑" w:cs="宋体" w:hint="eastAsia"/>
          <w:spacing w:val="10"/>
          <w:sz w:val="32"/>
          <w:szCs w:val="32"/>
        </w:rPr>
        <w:t>，使得长距离、跨区域的铁路运输需求大幅增加。事实上，</w:t>
      </w:r>
      <w:r w:rsidRPr="00B45969">
        <w:rPr>
          <w:rFonts w:ascii="仿宋_GB2312" w:eastAsia="仿宋_GB2312" w:hAnsi="微软雅黑" w:cs="宋体" w:hint="eastAsia"/>
          <w:b/>
          <w:bCs/>
          <w:spacing w:val="10"/>
          <w:sz w:val="32"/>
          <w:szCs w:val="32"/>
        </w:rPr>
        <w:t>政策也给予了煤炭运输“公转铁”极大支持</w:t>
      </w:r>
      <w:r w:rsidRPr="00B45969">
        <w:rPr>
          <w:rFonts w:ascii="仿宋_GB2312" w:eastAsia="仿宋_GB2312" w:hAnsi="微软雅黑" w:cs="宋体" w:hint="eastAsia"/>
          <w:spacing w:val="10"/>
          <w:sz w:val="32"/>
          <w:szCs w:val="32"/>
        </w:rPr>
        <w:t>。2018年初的中央经济工作会议要求“调整运输结构，增加铁路运量”。全国环境保护工作会议也强调，推</w:t>
      </w:r>
      <w:r w:rsidRPr="00B45969">
        <w:rPr>
          <w:rFonts w:ascii="仿宋_GB2312" w:eastAsia="仿宋_GB2312" w:hAnsi="微软雅黑" w:cs="宋体" w:hint="eastAsia"/>
          <w:spacing w:val="10"/>
          <w:sz w:val="32"/>
          <w:szCs w:val="32"/>
        </w:rPr>
        <w:lastRenderedPageBreak/>
        <w:t>动大宗物流由公路转向铁路。10月，国办印发《推进运输结构调整三年行动计划(2018-2020年)》，提出以推进大宗货物运输“公转铁、公转水”为主攻方向，加快建设现代综合交通运输体系。同时，在港口方面，到2018年底，环渤海、山东、长三角地区的主要港口，以及唐山港、黄骅港等均不再接收柴油货车运煤。</w:t>
      </w:r>
    </w:p>
    <w:p w:rsidR="00AA6FA0" w:rsidRPr="00B45969" w:rsidRDefault="00AA6FA0" w:rsidP="00EE1228">
      <w:pPr>
        <w:shd w:val="clear" w:color="auto" w:fill="FFFFFF"/>
        <w:spacing w:after="0" w:line="420" w:lineRule="atLeast"/>
        <w:ind w:firstLineChars="200" w:firstLine="660"/>
        <w:jc w:val="both"/>
        <w:rPr>
          <w:rFonts w:ascii="仿宋_GB2312" w:eastAsia="仿宋_GB2312" w:hAnsi="微软雅黑" w:cs="宋体"/>
          <w:spacing w:val="10"/>
          <w:sz w:val="32"/>
          <w:szCs w:val="32"/>
        </w:rPr>
      </w:pPr>
      <w:r w:rsidRPr="00B45969">
        <w:rPr>
          <w:rFonts w:ascii="仿宋_GB2312" w:eastAsia="仿宋_GB2312" w:hAnsi="微软雅黑" w:cs="宋体" w:hint="eastAsia"/>
          <w:spacing w:val="10"/>
          <w:sz w:val="32"/>
          <w:szCs w:val="32"/>
        </w:rPr>
        <w:t>随着煤炭供给侧结构性改革效果的逐步显现，未来我国煤炭调出增量将进一步向“三西”地区集中。从消费端来看，</w:t>
      </w:r>
      <w:r w:rsidRPr="00B45969">
        <w:rPr>
          <w:rFonts w:ascii="仿宋_GB2312" w:eastAsia="仿宋_GB2312" w:hAnsi="微软雅黑" w:cs="宋体" w:hint="eastAsia"/>
          <w:b/>
          <w:bCs/>
          <w:spacing w:val="10"/>
          <w:sz w:val="32"/>
          <w:szCs w:val="32"/>
        </w:rPr>
        <w:t>主要集中在长三角、珠三角等沿海地区的需求端也出现了向中西部转移的趋势。</w:t>
      </w:r>
    </w:p>
    <w:p w:rsidR="00AA6FA0" w:rsidRPr="00B45969" w:rsidRDefault="00AA6FA0" w:rsidP="00EE1228">
      <w:pPr>
        <w:shd w:val="clear" w:color="auto" w:fill="FFFFFF"/>
        <w:spacing w:after="0" w:line="420" w:lineRule="atLeast"/>
        <w:ind w:firstLineChars="200" w:firstLine="660"/>
        <w:jc w:val="both"/>
        <w:rPr>
          <w:rFonts w:ascii="仿宋_GB2312" w:eastAsia="仿宋_GB2312" w:hAnsi="微软雅黑" w:cs="宋体"/>
          <w:spacing w:val="10"/>
          <w:sz w:val="32"/>
          <w:szCs w:val="32"/>
        </w:rPr>
      </w:pPr>
      <w:r w:rsidRPr="00B45969">
        <w:rPr>
          <w:rFonts w:ascii="仿宋_GB2312" w:eastAsia="仿宋_GB2312" w:hAnsi="微软雅黑" w:cs="宋体" w:hint="eastAsia"/>
          <w:spacing w:val="10"/>
          <w:sz w:val="32"/>
          <w:szCs w:val="32"/>
        </w:rPr>
        <w:t>适应“公转铁”新形势，中国铁路总公司也研究制定了2018-2020年货运增量行动方案。据悉，到2020年，全国铁路煤炭运量将达28.1亿吨，较2017年增运6.5亿吨，届时将占全国煤炭产量的75%。</w:t>
      </w:r>
    </w:p>
    <w:p w:rsidR="00AA6FA0" w:rsidRPr="00B45969" w:rsidRDefault="00AA6FA0" w:rsidP="00AA6FA0">
      <w:pPr>
        <w:shd w:val="clear" w:color="auto" w:fill="FFFFFF"/>
        <w:spacing w:after="0" w:line="420" w:lineRule="atLeast"/>
        <w:jc w:val="both"/>
        <w:rPr>
          <w:rFonts w:ascii="仿宋_GB2312" w:eastAsia="仿宋_GB2312" w:hAnsi="微软雅黑" w:cs="宋体"/>
          <w:spacing w:val="10"/>
          <w:sz w:val="32"/>
          <w:szCs w:val="32"/>
        </w:rPr>
      </w:pPr>
      <w:r w:rsidRPr="00B45969">
        <w:rPr>
          <w:rFonts w:ascii="仿宋_GB2312" w:eastAsia="仿宋_GB2312" w:hAnsi="微软雅黑" w:cs="宋体" w:hint="eastAsia"/>
          <w:b/>
          <w:bCs/>
          <w:spacing w:val="10"/>
          <w:sz w:val="32"/>
          <w:szCs w:val="32"/>
        </w:rPr>
        <w:t>“僵尸企业”处置</w:t>
      </w:r>
      <w:r w:rsidRPr="00B45969">
        <w:rPr>
          <w:rFonts w:ascii="仿宋_GB2312" w:eastAsia="仿宋_GB2312" w:hAnsi="微软雅黑" w:cs="宋体" w:hint="eastAsia"/>
          <w:b/>
          <w:bCs/>
          <w:spacing w:val="10"/>
          <w:sz w:val="32"/>
          <w:szCs w:val="32"/>
        </w:rPr>
        <w:t> </w:t>
      </w:r>
      <w:r w:rsidRPr="00B45969">
        <w:rPr>
          <w:rFonts w:ascii="仿宋_GB2312" w:eastAsia="仿宋_GB2312" w:hAnsi="微软雅黑" w:cs="宋体" w:hint="eastAsia"/>
          <w:b/>
          <w:bCs/>
          <w:spacing w:val="10"/>
          <w:sz w:val="32"/>
          <w:szCs w:val="32"/>
        </w:rPr>
        <w:t>有了“硬杠杠”</w:t>
      </w:r>
    </w:p>
    <w:p w:rsidR="00AA6FA0" w:rsidRPr="00B45969" w:rsidRDefault="00AA6FA0" w:rsidP="00EE1228">
      <w:pPr>
        <w:shd w:val="clear" w:color="auto" w:fill="FFFFFF"/>
        <w:spacing w:after="0" w:line="420" w:lineRule="atLeast"/>
        <w:ind w:firstLineChars="200" w:firstLine="660"/>
        <w:jc w:val="both"/>
        <w:rPr>
          <w:rFonts w:ascii="仿宋_GB2312" w:eastAsia="仿宋_GB2312" w:hAnsi="微软雅黑" w:cs="宋体"/>
          <w:spacing w:val="10"/>
          <w:sz w:val="32"/>
          <w:szCs w:val="32"/>
        </w:rPr>
      </w:pPr>
      <w:r w:rsidRPr="00B45969">
        <w:rPr>
          <w:rFonts w:ascii="仿宋_GB2312" w:eastAsia="仿宋_GB2312" w:hAnsi="微软雅黑" w:cs="宋体" w:hint="eastAsia"/>
          <w:bCs/>
          <w:spacing w:val="10"/>
          <w:sz w:val="32"/>
          <w:szCs w:val="32"/>
        </w:rPr>
        <w:t>处置“僵尸企业”是去产能、调结构的“牛鼻子</w:t>
      </w:r>
      <w:r w:rsidRPr="00B45969">
        <w:rPr>
          <w:rFonts w:ascii="仿宋_GB2312" w:eastAsia="仿宋_GB2312" w:hAnsi="微软雅黑" w:cs="宋体" w:hint="eastAsia"/>
          <w:spacing w:val="10"/>
          <w:sz w:val="32"/>
          <w:szCs w:val="32"/>
        </w:rPr>
        <w:t>”。尤其是在今年煤炭行业供给侧结构性改革进入深水区，落后产能得到有效淘汰的背景下，妥善处置“僵尸企业”已成改革</w:t>
      </w:r>
      <w:r w:rsidRPr="00B45969">
        <w:rPr>
          <w:rFonts w:ascii="仿宋_GB2312" w:eastAsia="仿宋_GB2312" w:hAnsi="微软雅黑" w:cs="宋体" w:hint="eastAsia"/>
          <w:spacing w:val="10"/>
          <w:sz w:val="32"/>
          <w:szCs w:val="32"/>
        </w:rPr>
        <w:lastRenderedPageBreak/>
        <w:t>能否取得实质性突破的关键所在。2018年初，</w:t>
      </w:r>
      <w:proofErr w:type="gramStart"/>
      <w:r w:rsidRPr="00B45969">
        <w:rPr>
          <w:rFonts w:ascii="仿宋_GB2312" w:eastAsia="仿宋_GB2312" w:hAnsi="微软雅黑" w:cs="宋体" w:hint="eastAsia"/>
          <w:spacing w:val="10"/>
          <w:sz w:val="32"/>
          <w:szCs w:val="32"/>
        </w:rPr>
        <w:t>国家发改委</w:t>
      </w:r>
      <w:proofErr w:type="gramEnd"/>
      <w:r w:rsidRPr="00B45969">
        <w:rPr>
          <w:rFonts w:ascii="仿宋_GB2312" w:eastAsia="仿宋_GB2312" w:hAnsi="微软雅黑" w:cs="宋体" w:hint="eastAsia"/>
          <w:spacing w:val="10"/>
          <w:sz w:val="32"/>
          <w:szCs w:val="32"/>
        </w:rPr>
        <w:t>等六部门联合印发《关于做好2018年重点领域化解过剩产能工作的通知》，提出今年要坚定不移处置“僵尸企业”。要求各地列出名单、拿出计划，全面稽查、上报结果。尽快修订有关资产处置、债务清偿等方面的法律法规，完善“僵尸企业”破产重整机制。</w:t>
      </w:r>
    </w:p>
    <w:p w:rsidR="00AA6FA0" w:rsidRPr="00B45969" w:rsidRDefault="00AA6FA0" w:rsidP="00EE1228">
      <w:pPr>
        <w:shd w:val="clear" w:color="auto" w:fill="FFFFFF"/>
        <w:spacing w:after="0" w:line="420" w:lineRule="atLeast"/>
        <w:ind w:firstLineChars="200" w:firstLine="660"/>
        <w:jc w:val="both"/>
        <w:rPr>
          <w:rFonts w:ascii="仿宋_GB2312" w:eastAsia="仿宋_GB2312" w:hAnsi="微软雅黑" w:cs="宋体"/>
          <w:spacing w:val="10"/>
          <w:sz w:val="32"/>
          <w:szCs w:val="32"/>
        </w:rPr>
      </w:pPr>
      <w:r w:rsidRPr="00B45969">
        <w:rPr>
          <w:rFonts w:ascii="仿宋_GB2312" w:eastAsia="仿宋_GB2312" w:hAnsi="微软雅黑" w:cs="宋体" w:hint="eastAsia"/>
          <w:spacing w:val="10"/>
          <w:sz w:val="32"/>
          <w:szCs w:val="32"/>
        </w:rPr>
        <w:t>为更好推进这一工作的开展，12月4日，11部委又联合发布《关于进一步做好“僵尸企业”及去产能企业债务处置工作的通知》（下称通知），将与“僵尸企业”相关的债务细分为直接债务、统借债务和担保债务，并设置了处置方式。值得一提的是，为保证工作有效落实，通知要求三个月内确定首批名单，原则上应在2020年底前完成全部处置工作。文件虽然发布了，但能否真正落到实处、效果究竟如何尚待观察。“僵尸企业”的处置不是简单做“减法”，更是牵涉到债务、就业等一系列问题，甚至会影响部分地方的政绩考核，可谓“牵一发而动全身”。</w:t>
      </w:r>
      <w:r w:rsidRPr="00B45969">
        <w:rPr>
          <w:rFonts w:ascii="仿宋_GB2312" w:eastAsia="仿宋_GB2312" w:hAnsi="微软雅黑" w:cs="宋体" w:hint="eastAsia"/>
          <w:b/>
          <w:bCs/>
          <w:spacing w:val="10"/>
          <w:sz w:val="32"/>
          <w:szCs w:val="32"/>
        </w:rPr>
        <w:t>其中</w:t>
      </w:r>
      <w:proofErr w:type="gramStart"/>
      <w:r w:rsidRPr="00B45969">
        <w:rPr>
          <w:rFonts w:ascii="仿宋_GB2312" w:eastAsia="仿宋_GB2312" w:hAnsi="微软雅黑" w:cs="宋体" w:hint="eastAsia"/>
          <w:b/>
          <w:bCs/>
          <w:spacing w:val="10"/>
          <w:sz w:val="32"/>
          <w:szCs w:val="32"/>
        </w:rPr>
        <w:t>最</w:t>
      </w:r>
      <w:proofErr w:type="gramEnd"/>
      <w:r w:rsidRPr="00B45969">
        <w:rPr>
          <w:rFonts w:ascii="仿宋_GB2312" w:eastAsia="仿宋_GB2312" w:hAnsi="微软雅黑" w:cs="宋体" w:hint="eastAsia"/>
          <w:b/>
          <w:bCs/>
          <w:spacing w:val="10"/>
          <w:sz w:val="32"/>
          <w:szCs w:val="32"/>
        </w:rPr>
        <w:t>关键的问题便是“人往哪里去”“钱从哪里来”</w:t>
      </w:r>
      <w:r w:rsidRPr="00B45969">
        <w:rPr>
          <w:rFonts w:ascii="仿宋_GB2312" w:eastAsia="仿宋_GB2312" w:hAnsi="微软雅黑" w:cs="宋体" w:hint="eastAsia"/>
          <w:spacing w:val="10"/>
          <w:sz w:val="32"/>
          <w:szCs w:val="32"/>
        </w:rPr>
        <w:t>。这就意味着，“僵尸企业”</w:t>
      </w:r>
      <w:r w:rsidRPr="00B45969">
        <w:rPr>
          <w:rFonts w:ascii="仿宋_GB2312" w:eastAsia="仿宋_GB2312" w:hAnsi="微软雅黑" w:cs="宋体" w:hint="eastAsia"/>
          <w:spacing w:val="10"/>
          <w:sz w:val="32"/>
          <w:szCs w:val="32"/>
        </w:rPr>
        <w:lastRenderedPageBreak/>
        <w:t>处置将面临各种复杂的困难，政府和企业必须真正拿出“断舍离”的勇气断腕重生。</w:t>
      </w:r>
    </w:p>
    <w:p w:rsidR="00AA6FA0" w:rsidRPr="00B45969" w:rsidRDefault="00AA6FA0" w:rsidP="00AA6FA0">
      <w:pPr>
        <w:shd w:val="clear" w:color="auto" w:fill="FFFFFF"/>
        <w:spacing w:after="0" w:line="420" w:lineRule="atLeast"/>
        <w:jc w:val="both"/>
        <w:rPr>
          <w:rFonts w:ascii="仿宋_GB2312" w:eastAsia="仿宋_GB2312" w:hAnsi="微软雅黑" w:cs="宋体"/>
          <w:spacing w:val="10"/>
          <w:sz w:val="32"/>
          <w:szCs w:val="32"/>
        </w:rPr>
      </w:pPr>
      <w:r w:rsidRPr="00B45969">
        <w:rPr>
          <w:rFonts w:ascii="仿宋_GB2312" w:eastAsia="仿宋_GB2312" w:hAnsi="微软雅黑" w:cs="宋体" w:hint="eastAsia"/>
          <w:b/>
          <w:bCs/>
          <w:spacing w:val="10"/>
          <w:sz w:val="32"/>
          <w:szCs w:val="32"/>
        </w:rPr>
        <w:t>煤炭消费总量</w:t>
      </w:r>
      <w:r w:rsidRPr="00B45969">
        <w:rPr>
          <w:rFonts w:ascii="仿宋_GB2312" w:eastAsia="仿宋_GB2312" w:hAnsi="微软雅黑" w:cs="宋体" w:hint="eastAsia"/>
          <w:b/>
          <w:bCs/>
          <w:spacing w:val="10"/>
          <w:sz w:val="32"/>
          <w:szCs w:val="32"/>
        </w:rPr>
        <w:t> </w:t>
      </w:r>
      <w:r w:rsidRPr="00B45969">
        <w:rPr>
          <w:rFonts w:ascii="仿宋_GB2312" w:eastAsia="仿宋_GB2312" w:hAnsi="微软雅黑" w:cs="宋体" w:hint="eastAsia"/>
          <w:b/>
          <w:bCs/>
          <w:spacing w:val="10"/>
          <w:sz w:val="32"/>
          <w:szCs w:val="32"/>
        </w:rPr>
        <w:t>控制继续推进</w:t>
      </w:r>
    </w:p>
    <w:p w:rsidR="00AA6FA0" w:rsidRPr="00B45969" w:rsidRDefault="00AA6FA0" w:rsidP="00EE1228">
      <w:pPr>
        <w:shd w:val="clear" w:color="auto" w:fill="FFFFFF"/>
        <w:spacing w:after="0" w:line="420" w:lineRule="atLeast"/>
        <w:ind w:firstLineChars="200" w:firstLine="660"/>
        <w:jc w:val="both"/>
        <w:rPr>
          <w:rFonts w:ascii="仿宋_GB2312" w:eastAsia="仿宋_GB2312" w:hAnsi="微软雅黑" w:cs="宋体"/>
          <w:spacing w:val="10"/>
          <w:sz w:val="32"/>
          <w:szCs w:val="32"/>
        </w:rPr>
      </w:pPr>
      <w:r w:rsidRPr="00B45969">
        <w:rPr>
          <w:rFonts w:ascii="仿宋_GB2312" w:eastAsia="仿宋_GB2312" w:hAnsi="微软雅黑" w:cs="宋体" w:hint="eastAsia"/>
          <w:spacing w:val="10"/>
          <w:sz w:val="32"/>
          <w:szCs w:val="32"/>
        </w:rPr>
        <w:t>煤炭消费总量控制并不是一个新的话题，但在今年仍有许多新的变化。首先，国家相关部门部署的“重点地区煤炭消费减量替代”中的“重点地区”范围发生变化，除京津冀及周边、长三角外，</w:t>
      </w:r>
      <w:proofErr w:type="gramStart"/>
      <w:r w:rsidRPr="00B45969">
        <w:rPr>
          <w:rFonts w:ascii="仿宋_GB2312" w:eastAsia="仿宋_GB2312" w:hAnsi="微软雅黑" w:cs="宋体" w:hint="eastAsia"/>
          <w:spacing w:val="10"/>
          <w:sz w:val="32"/>
          <w:szCs w:val="32"/>
        </w:rPr>
        <w:t>汾</w:t>
      </w:r>
      <w:proofErr w:type="gramEnd"/>
      <w:r w:rsidRPr="00B45969">
        <w:rPr>
          <w:rFonts w:ascii="仿宋_GB2312" w:eastAsia="仿宋_GB2312" w:hAnsi="微软雅黑" w:cs="宋体" w:hint="eastAsia"/>
          <w:spacing w:val="10"/>
          <w:sz w:val="32"/>
          <w:szCs w:val="32"/>
        </w:rPr>
        <w:t>渭平原也加入其中，而珠三角地区则被移出。但是，新划入的</w:t>
      </w:r>
      <w:proofErr w:type="gramStart"/>
      <w:r w:rsidRPr="00B45969">
        <w:rPr>
          <w:rFonts w:ascii="仿宋_GB2312" w:eastAsia="仿宋_GB2312" w:hAnsi="微软雅黑" w:cs="宋体" w:hint="eastAsia"/>
          <w:spacing w:val="10"/>
          <w:sz w:val="32"/>
          <w:szCs w:val="32"/>
        </w:rPr>
        <w:t>汾</w:t>
      </w:r>
      <w:proofErr w:type="gramEnd"/>
      <w:r w:rsidRPr="00B45969">
        <w:rPr>
          <w:rFonts w:ascii="仿宋_GB2312" w:eastAsia="仿宋_GB2312" w:hAnsi="微软雅黑" w:cs="宋体" w:hint="eastAsia"/>
          <w:spacing w:val="10"/>
          <w:sz w:val="32"/>
          <w:szCs w:val="32"/>
        </w:rPr>
        <w:t>渭平原要想有效实现对煤炭消费的减量替代并非易事。囊括晋、陕、豫三省的11个地市，“</w:t>
      </w:r>
      <w:proofErr w:type="gramStart"/>
      <w:r w:rsidRPr="00B45969">
        <w:rPr>
          <w:rFonts w:ascii="仿宋_GB2312" w:eastAsia="仿宋_GB2312" w:hAnsi="微软雅黑" w:cs="宋体" w:hint="eastAsia"/>
          <w:spacing w:val="10"/>
          <w:sz w:val="32"/>
          <w:szCs w:val="32"/>
        </w:rPr>
        <w:t>一煤独</w:t>
      </w:r>
      <w:proofErr w:type="gramEnd"/>
      <w:r w:rsidRPr="00B45969">
        <w:rPr>
          <w:rFonts w:ascii="仿宋_GB2312" w:eastAsia="仿宋_GB2312" w:hAnsi="微软雅黑" w:cs="宋体" w:hint="eastAsia"/>
          <w:spacing w:val="10"/>
          <w:sz w:val="32"/>
          <w:szCs w:val="32"/>
        </w:rPr>
        <w:t>大”的格局下，</w:t>
      </w:r>
      <w:proofErr w:type="gramStart"/>
      <w:r w:rsidRPr="00B45969">
        <w:rPr>
          <w:rFonts w:ascii="仿宋_GB2312" w:eastAsia="仿宋_GB2312" w:hAnsi="微软雅黑" w:cs="宋体" w:hint="eastAsia"/>
          <w:spacing w:val="10"/>
          <w:sz w:val="32"/>
          <w:szCs w:val="32"/>
        </w:rPr>
        <w:t>汾</w:t>
      </w:r>
      <w:proofErr w:type="gramEnd"/>
      <w:r w:rsidRPr="00B45969">
        <w:rPr>
          <w:rFonts w:ascii="仿宋_GB2312" w:eastAsia="仿宋_GB2312" w:hAnsi="微软雅黑" w:cs="宋体" w:hint="eastAsia"/>
          <w:spacing w:val="10"/>
          <w:sz w:val="32"/>
          <w:szCs w:val="32"/>
        </w:rPr>
        <w:t>渭平原地区的煤炭消费占比近90%。与能源结构过度依赖煤炭紧密相连的则是产业结构偏重，这就意味着，</w:t>
      </w:r>
      <w:r w:rsidRPr="00B45969">
        <w:rPr>
          <w:rFonts w:ascii="仿宋_GB2312" w:eastAsia="仿宋_GB2312" w:hAnsi="微软雅黑" w:cs="宋体" w:hint="eastAsia"/>
          <w:bCs/>
          <w:spacing w:val="10"/>
          <w:sz w:val="32"/>
          <w:szCs w:val="32"/>
        </w:rPr>
        <w:t>要想在</w:t>
      </w:r>
      <w:proofErr w:type="gramStart"/>
      <w:r w:rsidRPr="00B45969">
        <w:rPr>
          <w:rFonts w:ascii="仿宋_GB2312" w:eastAsia="仿宋_GB2312" w:hAnsi="微软雅黑" w:cs="宋体" w:hint="eastAsia"/>
          <w:bCs/>
          <w:spacing w:val="10"/>
          <w:sz w:val="32"/>
          <w:szCs w:val="32"/>
        </w:rPr>
        <w:t>汾</w:t>
      </w:r>
      <w:proofErr w:type="gramEnd"/>
      <w:r w:rsidRPr="00B45969">
        <w:rPr>
          <w:rFonts w:ascii="仿宋_GB2312" w:eastAsia="仿宋_GB2312" w:hAnsi="微软雅黑" w:cs="宋体" w:hint="eastAsia"/>
          <w:bCs/>
          <w:spacing w:val="10"/>
          <w:sz w:val="32"/>
          <w:szCs w:val="32"/>
        </w:rPr>
        <w:t>渭平原减煤，涉及的不仅仅是当地的能源结构转型，更牵涉到产业结构转型</w:t>
      </w:r>
      <w:r w:rsidRPr="00B45969">
        <w:rPr>
          <w:rFonts w:ascii="仿宋_GB2312" w:eastAsia="仿宋_GB2312" w:hAnsi="微软雅黑" w:cs="宋体" w:hint="eastAsia"/>
          <w:spacing w:val="10"/>
          <w:sz w:val="32"/>
          <w:szCs w:val="32"/>
        </w:rPr>
        <w:t>。</w:t>
      </w:r>
    </w:p>
    <w:p w:rsidR="00AA6FA0" w:rsidRPr="00B45969" w:rsidRDefault="00AA6FA0" w:rsidP="00EE1228">
      <w:pPr>
        <w:shd w:val="clear" w:color="auto" w:fill="FFFFFF"/>
        <w:spacing w:after="0" w:line="420" w:lineRule="atLeast"/>
        <w:ind w:firstLineChars="200" w:firstLine="660"/>
        <w:jc w:val="both"/>
        <w:rPr>
          <w:rFonts w:ascii="仿宋_GB2312" w:eastAsia="仿宋_GB2312" w:hAnsi="微软雅黑" w:cs="宋体"/>
          <w:spacing w:val="10"/>
          <w:sz w:val="32"/>
          <w:szCs w:val="32"/>
        </w:rPr>
      </w:pPr>
      <w:r w:rsidRPr="00B45969">
        <w:rPr>
          <w:rFonts w:ascii="仿宋_GB2312" w:eastAsia="仿宋_GB2312" w:hAnsi="微软雅黑" w:cs="宋体" w:hint="eastAsia"/>
          <w:spacing w:val="10"/>
          <w:sz w:val="32"/>
          <w:szCs w:val="32"/>
        </w:rPr>
        <w:t>除了范围有所变化，煤炭消费总量控制也面临新的挑战。今年，我国经济继续保持良好发展势头，高耗能行业如电力、钢铁、化工等领域耗煤量增加，进而拉升煤炭需求。今年前9个月，我国煤炭消费量达28.75亿吨，同比增加3%，工业</w:t>
      </w:r>
      <w:r w:rsidRPr="00B45969">
        <w:rPr>
          <w:rFonts w:ascii="仿宋_GB2312" w:eastAsia="仿宋_GB2312" w:hAnsi="微软雅黑" w:cs="宋体" w:hint="eastAsia"/>
          <w:spacing w:val="10"/>
          <w:sz w:val="32"/>
          <w:szCs w:val="32"/>
        </w:rPr>
        <w:lastRenderedPageBreak/>
        <w:t>耗煤是主要增长点，其中电力耗煤增长7.6%，钢铁耗</w:t>
      </w:r>
      <w:proofErr w:type="gramStart"/>
      <w:r w:rsidRPr="00B45969">
        <w:rPr>
          <w:rFonts w:ascii="仿宋_GB2312" w:eastAsia="仿宋_GB2312" w:hAnsi="微软雅黑" w:cs="宋体" w:hint="eastAsia"/>
          <w:spacing w:val="10"/>
          <w:sz w:val="32"/>
          <w:szCs w:val="32"/>
        </w:rPr>
        <w:t>煤增长</w:t>
      </w:r>
      <w:proofErr w:type="gramEnd"/>
      <w:r w:rsidRPr="00B45969">
        <w:rPr>
          <w:rFonts w:ascii="仿宋_GB2312" w:eastAsia="仿宋_GB2312" w:hAnsi="微软雅黑" w:cs="宋体" w:hint="eastAsia"/>
          <w:spacing w:val="10"/>
          <w:sz w:val="32"/>
          <w:szCs w:val="32"/>
        </w:rPr>
        <w:t>347万吨，化工耗煤增加1026万吨。</w:t>
      </w:r>
    </w:p>
    <w:p w:rsidR="00AA6FA0" w:rsidRPr="00B45969" w:rsidRDefault="00AA6FA0" w:rsidP="00DB5428">
      <w:pPr>
        <w:shd w:val="clear" w:color="auto" w:fill="FFFFFF"/>
        <w:spacing w:after="0" w:line="420" w:lineRule="atLeast"/>
        <w:ind w:firstLineChars="200" w:firstLine="660"/>
        <w:jc w:val="both"/>
        <w:rPr>
          <w:rFonts w:ascii="仿宋_GB2312" w:eastAsia="仿宋_GB2312" w:hAnsi="微软雅黑" w:cs="宋体"/>
          <w:spacing w:val="10"/>
          <w:sz w:val="32"/>
          <w:szCs w:val="32"/>
        </w:rPr>
      </w:pPr>
      <w:r w:rsidRPr="00B45969">
        <w:rPr>
          <w:rFonts w:ascii="仿宋_GB2312" w:eastAsia="仿宋_GB2312" w:hAnsi="微软雅黑" w:cs="宋体" w:hint="eastAsia"/>
          <w:spacing w:val="10"/>
          <w:sz w:val="32"/>
          <w:szCs w:val="32"/>
        </w:rPr>
        <w:t>尽管近期有分析报告认为完成煤炭消费占比降至58%以下的“十三五”目标已无悬念，但根据目前的情况，</w:t>
      </w:r>
      <w:r w:rsidRPr="00B45969">
        <w:rPr>
          <w:rFonts w:ascii="仿宋_GB2312" w:eastAsia="仿宋_GB2312" w:hAnsi="微软雅黑" w:cs="宋体" w:hint="eastAsia"/>
          <w:bCs/>
          <w:spacing w:val="10"/>
          <w:sz w:val="32"/>
          <w:szCs w:val="32"/>
        </w:rPr>
        <w:t>各种挑战仍然存在</w:t>
      </w:r>
      <w:r w:rsidRPr="00B45969">
        <w:rPr>
          <w:rFonts w:ascii="仿宋_GB2312" w:eastAsia="仿宋_GB2312" w:hAnsi="微软雅黑" w:cs="宋体" w:hint="eastAsia"/>
          <w:spacing w:val="10"/>
          <w:sz w:val="32"/>
          <w:szCs w:val="32"/>
        </w:rPr>
        <w:t>，丝毫不可松懈。而要真正顺利完成煤炭消费总量控制目标，实现重点地区将煤炭消费总量的有效减量替代，</w:t>
      </w:r>
      <w:r w:rsidRPr="00B45969">
        <w:rPr>
          <w:rFonts w:ascii="仿宋_GB2312" w:eastAsia="仿宋_GB2312" w:hAnsi="微软雅黑" w:cs="宋体" w:hint="eastAsia"/>
          <w:b/>
          <w:bCs/>
          <w:spacing w:val="10"/>
          <w:sz w:val="32"/>
          <w:szCs w:val="32"/>
        </w:rPr>
        <w:t>最主要的是要助推高耗能行业转型升级，在减量化发展过程中提升效益和竞争力</w:t>
      </w:r>
      <w:r w:rsidRPr="00B45969">
        <w:rPr>
          <w:rFonts w:ascii="仿宋_GB2312" w:eastAsia="仿宋_GB2312" w:hAnsi="微软雅黑" w:cs="宋体" w:hint="eastAsia"/>
          <w:spacing w:val="10"/>
          <w:sz w:val="32"/>
          <w:szCs w:val="32"/>
        </w:rPr>
        <w:t>。同时，</w:t>
      </w:r>
      <w:proofErr w:type="gramStart"/>
      <w:r w:rsidRPr="00B45969">
        <w:rPr>
          <w:rFonts w:ascii="仿宋_GB2312" w:eastAsia="仿宋_GB2312" w:hAnsi="微软雅黑" w:cs="宋体" w:hint="eastAsia"/>
          <w:spacing w:val="10"/>
          <w:sz w:val="32"/>
          <w:szCs w:val="32"/>
        </w:rPr>
        <w:t>煤控的</w:t>
      </w:r>
      <w:proofErr w:type="gramEnd"/>
      <w:r w:rsidRPr="00B45969">
        <w:rPr>
          <w:rFonts w:ascii="仿宋_GB2312" w:eastAsia="仿宋_GB2312" w:hAnsi="微软雅黑" w:cs="宋体" w:hint="eastAsia"/>
          <w:spacing w:val="10"/>
          <w:sz w:val="32"/>
          <w:szCs w:val="32"/>
        </w:rPr>
        <w:t>措施路径要突出经济性，统筹考虑节能、替代、减量的成本效益，</w:t>
      </w:r>
      <w:proofErr w:type="gramStart"/>
      <w:r w:rsidRPr="00B45969">
        <w:rPr>
          <w:rFonts w:ascii="仿宋_GB2312" w:eastAsia="仿宋_GB2312" w:hAnsi="微软雅黑" w:cs="宋体" w:hint="eastAsia"/>
          <w:spacing w:val="10"/>
          <w:sz w:val="32"/>
          <w:szCs w:val="32"/>
        </w:rPr>
        <w:t>降低煤控措施</w:t>
      </w:r>
      <w:proofErr w:type="gramEnd"/>
      <w:r w:rsidRPr="00B45969">
        <w:rPr>
          <w:rFonts w:ascii="仿宋_GB2312" w:eastAsia="仿宋_GB2312" w:hAnsi="微软雅黑" w:cs="宋体" w:hint="eastAsia"/>
          <w:spacing w:val="10"/>
          <w:sz w:val="32"/>
          <w:szCs w:val="32"/>
        </w:rPr>
        <w:t>的交易成本和行政成本，考虑到能源替代面临着巨大的成本约束，应把节能</w:t>
      </w:r>
      <w:proofErr w:type="gramStart"/>
      <w:r w:rsidRPr="00B45969">
        <w:rPr>
          <w:rFonts w:ascii="仿宋_GB2312" w:eastAsia="仿宋_GB2312" w:hAnsi="微软雅黑" w:cs="宋体" w:hint="eastAsia"/>
          <w:spacing w:val="10"/>
          <w:sz w:val="32"/>
          <w:szCs w:val="32"/>
        </w:rPr>
        <w:t>作为煤控的</w:t>
      </w:r>
      <w:proofErr w:type="gramEnd"/>
      <w:r w:rsidRPr="00B45969">
        <w:rPr>
          <w:rFonts w:ascii="仿宋_GB2312" w:eastAsia="仿宋_GB2312" w:hAnsi="微软雅黑" w:cs="宋体" w:hint="eastAsia"/>
          <w:spacing w:val="10"/>
          <w:sz w:val="32"/>
          <w:szCs w:val="32"/>
        </w:rPr>
        <w:t>重要手段。</w:t>
      </w:r>
    </w:p>
    <w:p w:rsidR="00AA6FA0" w:rsidRPr="00B45969" w:rsidRDefault="00AA6FA0" w:rsidP="00AA6FA0">
      <w:pPr>
        <w:shd w:val="clear" w:color="auto" w:fill="FFFFFF"/>
        <w:spacing w:after="0" w:line="420" w:lineRule="atLeast"/>
        <w:jc w:val="both"/>
        <w:rPr>
          <w:rFonts w:ascii="仿宋_GB2312" w:eastAsia="仿宋_GB2312" w:hAnsi="微软雅黑" w:cs="宋体"/>
          <w:spacing w:val="10"/>
          <w:sz w:val="32"/>
          <w:szCs w:val="32"/>
        </w:rPr>
      </w:pPr>
      <w:r w:rsidRPr="00B45969">
        <w:rPr>
          <w:rFonts w:ascii="仿宋_GB2312" w:eastAsia="仿宋_GB2312" w:hAnsi="微软雅黑" w:cs="宋体" w:hint="eastAsia"/>
          <w:b/>
          <w:bCs/>
          <w:spacing w:val="10"/>
          <w:sz w:val="32"/>
          <w:szCs w:val="32"/>
        </w:rPr>
        <w:t>现代煤化工寻求突围</w:t>
      </w:r>
    </w:p>
    <w:p w:rsidR="00AA6FA0" w:rsidRPr="00B45969" w:rsidRDefault="00AA6FA0" w:rsidP="00EE1228">
      <w:pPr>
        <w:shd w:val="clear" w:color="auto" w:fill="FFFFFF"/>
        <w:spacing w:after="0" w:line="420" w:lineRule="atLeast"/>
        <w:ind w:firstLineChars="200" w:firstLine="660"/>
        <w:jc w:val="both"/>
        <w:rPr>
          <w:rFonts w:ascii="仿宋_GB2312" w:eastAsia="仿宋_GB2312" w:hAnsi="微软雅黑" w:cs="宋体"/>
          <w:spacing w:val="10"/>
          <w:sz w:val="32"/>
          <w:szCs w:val="32"/>
        </w:rPr>
      </w:pPr>
      <w:r w:rsidRPr="00B45969">
        <w:rPr>
          <w:rFonts w:ascii="仿宋_GB2312" w:eastAsia="仿宋_GB2312" w:hAnsi="微软雅黑" w:cs="宋体" w:hint="eastAsia"/>
          <w:spacing w:val="10"/>
          <w:sz w:val="32"/>
          <w:szCs w:val="32"/>
        </w:rPr>
        <w:t>除煤制乙二醇外，现代煤化工的多个分支在2018年发展仍偏慢，尤其是煤制气、煤制油。以煤制气为例，除2017年投产</w:t>
      </w:r>
      <w:proofErr w:type="gramStart"/>
      <w:r w:rsidRPr="00B45969">
        <w:rPr>
          <w:rFonts w:ascii="仿宋_GB2312" w:eastAsia="仿宋_GB2312" w:hAnsi="微软雅黑" w:cs="宋体" w:hint="eastAsia"/>
          <w:spacing w:val="10"/>
          <w:sz w:val="32"/>
          <w:szCs w:val="32"/>
        </w:rPr>
        <w:t>的浙能20亿立方米</w:t>
      </w:r>
      <w:proofErr w:type="gramEnd"/>
      <w:r w:rsidRPr="00B45969">
        <w:rPr>
          <w:rFonts w:ascii="仿宋_GB2312" w:eastAsia="仿宋_GB2312" w:hAnsi="微软雅黑" w:cs="宋体" w:hint="eastAsia"/>
          <w:spacing w:val="10"/>
          <w:sz w:val="32"/>
          <w:szCs w:val="32"/>
        </w:rPr>
        <w:t>项目外，在无新项目上马，截至日前全国仅有4个项目投产，且均是建成一期。4个已投产项目，</w:t>
      </w:r>
      <w:proofErr w:type="gramStart"/>
      <w:r w:rsidRPr="00B45969">
        <w:rPr>
          <w:rFonts w:ascii="仿宋_GB2312" w:eastAsia="仿宋_GB2312" w:hAnsi="微软雅黑" w:cs="宋体" w:hint="eastAsia"/>
          <w:spacing w:val="10"/>
          <w:sz w:val="32"/>
          <w:szCs w:val="32"/>
        </w:rPr>
        <w:t>除汇能外</w:t>
      </w:r>
      <w:proofErr w:type="gramEnd"/>
      <w:r w:rsidRPr="00B45969">
        <w:rPr>
          <w:rFonts w:ascii="仿宋_GB2312" w:eastAsia="仿宋_GB2312" w:hAnsi="微软雅黑" w:cs="宋体" w:hint="eastAsia"/>
          <w:spacing w:val="10"/>
          <w:sz w:val="32"/>
          <w:szCs w:val="32"/>
        </w:rPr>
        <w:t>，其他3个必须进入长输管线运输，销售价格均高于当地天然气门站价格，竞争力较弱。煤制</w:t>
      </w:r>
      <w:proofErr w:type="gramStart"/>
      <w:r w:rsidRPr="00B45969">
        <w:rPr>
          <w:rFonts w:ascii="仿宋_GB2312" w:eastAsia="仿宋_GB2312" w:hAnsi="微软雅黑" w:cs="宋体" w:hint="eastAsia"/>
          <w:spacing w:val="10"/>
          <w:sz w:val="32"/>
          <w:szCs w:val="32"/>
        </w:rPr>
        <w:t>油面</w:t>
      </w:r>
      <w:r w:rsidRPr="00B45969">
        <w:rPr>
          <w:rFonts w:ascii="仿宋_GB2312" w:eastAsia="仿宋_GB2312" w:hAnsi="微软雅黑" w:cs="宋体" w:hint="eastAsia"/>
          <w:spacing w:val="10"/>
          <w:sz w:val="32"/>
          <w:szCs w:val="32"/>
        </w:rPr>
        <w:lastRenderedPageBreak/>
        <w:t>临</w:t>
      </w:r>
      <w:proofErr w:type="gramEnd"/>
      <w:r w:rsidRPr="00B45969">
        <w:rPr>
          <w:rFonts w:ascii="仿宋_GB2312" w:eastAsia="仿宋_GB2312" w:hAnsi="微软雅黑" w:cs="宋体" w:hint="eastAsia"/>
          <w:spacing w:val="10"/>
          <w:sz w:val="32"/>
          <w:szCs w:val="32"/>
        </w:rPr>
        <w:t>的形势同样严峻。2014年国家连续三次提高成品油消费税后，煤制油示范项目柴油综合税负36.82%，石脑油综合税负为58.98%，以当前的煤价和税收政策为例，煤制油企业每生产1吨柴油就会亏损1392元，每生产1吨石脑油就会亏损1836元。</w:t>
      </w:r>
    </w:p>
    <w:p w:rsidR="00AA6FA0" w:rsidRPr="00B45969" w:rsidRDefault="00AA6FA0" w:rsidP="00AA6FA0">
      <w:pPr>
        <w:shd w:val="clear" w:color="auto" w:fill="FFFFFF"/>
        <w:spacing w:after="0" w:line="420" w:lineRule="atLeast"/>
        <w:jc w:val="both"/>
        <w:rPr>
          <w:rFonts w:ascii="仿宋_GB2312" w:eastAsia="仿宋_GB2312" w:hAnsi="微软雅黑" w:cs="宋体"/>
          <w:spacing w:val="10"/>
          <w:sz w:val="32"/>
          <w:szCs w:val="32"/>
        </w:rPr>
      </w:pPr>
      <w:r w:rsidRPr="00B45969">
        <w:rPr>
          <w:rFonts w:ascii="仿宋_GB2312" w:eastAsia="仿宋_GB2312" w:hAnsi="微软雅黑" w:cs="宋体" w:hint="eastAsia"/>
          <w:spacing w:val="10"/>
          <w:sz w:val="32"/>
          <w:szCs w:val="32"/>
        </w:rPr>
        <w:t> </w:t>
      </w:r>
      <w:r w:rsidRPr="00B45969">
        <w:rPr>
          <w:rFonts w:ascii="仿宋_GB2312" w:eastAsia="仿宋_GB2312" w:hAnsi="微软雅黑" w:cs="宋体" w:hint="eastAsia"/>
          <w:spacing w:val="10"/>
          <w:sz w:val="32"/>
          <w:szCs w:val="32"/>
        </w:rPr>
        <w:t xml:space="preserve"> </w:t>
      </w:r>
      <w:r w:rsidRPr="00B45969">
        <w:rPr>
          <w:rFonts w:ascii="仿宋_GB2312" w:eastAsia="仿宋_GB2312" w:hAnsi="微软雅黑" w:cs="宋体" w:hint="eastAsia"/>
          <w:spacing w:val="10"/>
          <w:sz w:val="32"/>
          <w:szCs w:val="32"/>
        </w:rPr>
        <w:t> </w:t>
      </w:r>
      <w:r w:rsidRPr="00B45969">
        <w:rPr>
          <w:rFonts w:ascii="仿宋_GB2312" w:eastAsia="仿宋_GB2312" w:hAnsi="微软雅黑" w:cs="宋体" w:hint="eastAsia"/>
          <w:spacing w:val="10"/>
          <w:sz w:val="32"/>
          <w:szCs w:val="32"/>
        </w:rPr>
        <w:t xml:space="preserve"> </w:t>
      </w:r>
      <w:r w:rsidRPr="00B45969">
        <w:rPr>
          <w:rFonts w:ascii="仿宋_GB2312" w:eastAsia="仿宋_GB2312" w:hAnsi="微软雅黑" w:cs="宋体" w:hint="eastAsia"/>
          <w:spacing w:val="10"/>
          <w:sz w:val="32"/>
          <w:szCs w:val="32"/>
        </w:rPr>
        <w:t> </w:t>
      </w:r>
      <w:r w:rsidRPr="00B45969">
        <w:rPr>
          <w:rFonts w:ascii="仿宋_GB2312" w:eastAsia="仿宋_GB2312" w:hAnsi="微软雅黑" w:cs="宋体" w:hint="eastAsia"/>
          <w:spacing w:val="10"/>
          <w:sz w:val="32"/>
          <w:szCs w:val="32"/>
        </w:rPr>
        <w:t xml:space="preserve"> 而被业内寄予厚望的“第四种煤化工形式”——煤制芳烃的产业化之路在今年也生出变数。已开工四年仍在做前期工作的榆林煤基芳烃及配套煤矿项目发生产权转让。没有工业化生产，还谈不上经济性，业内人士指出，</w:t>
      </w:r>
      <w:r w:rsidRPr="00B45969">
        <w:rPr>
          <w:rFonts w:ascii="仿宋_GB2312" w:eastAsia="仿宋_GB2312" w:hAnsi="微软雅黑" w:cs="宋体" w:hint="eastAsia"/>
          <w:b/>
          <w:bCs/>
          <w:spacing w:val="10"/>
          <w:sz w:val="32"/>
          <w:szCs w:val="32"/>
        </w:rPr>
        <w:t>煤制芳烃项目真正上马时间需到2020年前后</w:t>
      </w:r>
      <w:r w:rsidRPr="00B45969">
        <w:rPr>
          <w:rFonts w:ascii="仿宋_GB2312" w:eastAsia="仿宋_GB2312" w:hAnsi="微软雅黑" w:cs="宋体" w:hint="eastAsia"/>
          <w:spacing w:val="10"/>
          <w:sz w:val="32"/>
          <w:szCs w:val="32"/>
        </w:rPr>
        <w:t>。</w:t>
      </w:r>
    </w:p>
    <w:p w:rsidR="00AA6FA0" w:rsidRPr="00B45969" w:rsidRDefault="00AA6FA0" w:rsidP="00EE1228">
      <w:pPr>
        <w:shd w:val="clear" w:color="auto" w:fill="FFFFFF"/>
        <w:spacing w:after="0" w:line="420" w:lineRule="atLeast"/>
        <w:ind w:firstLineChars="200" w:firstLine="660"/>
        <w:jc w:val="both"/>
        <w:rPr>
          <w:rFonts w:ascii="仿宋_GB2312" w:eastAsia="仿宋_GB2312" w:hAnsi="微软雅黑" w:cs="宋体"/>
          <w:spacing w:val="10"/>
          <w:sz w:val="32"/>
          <w:szCs w:val="32"/>
        </w:rPr>
      </w:pPr>
      <w:r w:rsidRPr="00B45969">
        <w:rPr>
          <w:rFonts w:ascii="仿宋_GB2312" w:eastAsia="仿宋_GB2312" w:hAnsi="微软雅黑" w:cs="宋体" w:hint="eastAsia"/>
          <w:spacing w:val="10"/>
          <w:sz w:val="32"/>
          <w:szCs w:val="32"/>
        </w:rPr>
        <w:t>事实上，现代煤化工本被寄予厚望。如2017年1月发布的《能源发展“十三五“规划》提出，“十三五”期间，煤制油、煤制气生产能力达到1300万吨和170亿立方米左右。</w:t>
      </w:r>
      <w:r w:rsidRPr="00B45969">
        <w:rPr>
          <w:rFonts w:ascii="仿宋_GB2312" w:eastAsia="仿宋_GB2312" w:hAnsi="微软雅黑" w:cs="宋体" w:hint="eastAsia"/>
          <w:bCs/>
          <w:spacing w:val="10"/>
          <w:sz w:val="32"/>
          <w:szCs w:val="32"/>
        </w:rPr>
        <w:t>但是在油价下跌、环保加严、价格偏高等一系列因素影响下，现代煤化工俨然是“内忧外患”</w:t>
      </w:r>
      <w:r w:rsidRPr="00B45969">
        <w:rPr>
          <w:rFonts w:ascii="仿宋_GB2312" w:eastAsia="仿宋_GB2312" w:hAnsi="微软雅黑" w:cs="宋体" w:hint="eastAsia"/>
          <w:spacing w:val="10"/>
          <w:sz w:val="32"/>
          <w:szCs w:val="32"/>
        </w:rPr>
        <w:t>。要实现突围，就须在项目质量提升上下功夫。如降低煤气化技术成本、降低能耗、实现环保达标、促进</w:t>
      </w:r>
      <w:proofErr w:type="gramStart"/>
      <w:r w:rsidRPr="00B45969">
        <w:rPr>
          <w:rFonts w:ascii="仿宋_GB2312" w:eastAsia="仿宋_GB2312" w:hAnsi="微软雅黑" w:cs="宋体" w:hint="eastAsia"/>
          <w:spacing w:val="10"/>
          <w:sz w:val="32"/>
          <w:szCs w:val="32"/>
        </w:rPr>
        <w:t>产业链高端化</w:t>
      </w:r>
      <w:proofErr w:type="gramEnd"/>
      <w:r w:rsidRPr="00B45969">
        <w:rPr>
          <w:rFonts w:ascii="仿宋_GB2312" w:eastAsia="仿宋_GB2312" w:hAnsi="微软雅黑" w:cs="宋体" w:hint="eastAsia"/>
          <w:spacing w:val="10"/>
          <w:sz w:val="32"/>
          <w:szCs w:val="32"/>
        </w:rPr>
        <w:t>，通过示范工程建设，加快自主知识产权工艺技术和大型装备的创新发展，提升现</w:t>
      </w:r>
      <w:r w:rsidRPr="00B45969">
        <w:rPr>
          <w:rFonts w:ascii="仿宋_GB2312" w:eastAsia="仿宋_GB2312" w:hAnsi="微软雅黑" w:cs="宋体" w:hint="eastAsia"/>
          <w:spacing w:val="10"/>
          <w:sz w:val="32"/>
          <w:szCs w:val="32"/>
        </w:rPr>
        <w:lastRenderedPageBreak/>
        <w:t>代煤化工技术水平和大型装备的创新发展，提高能源转化效率，减少对生态环境的负面影响。尤其是应鼓励使用高硫和劣质煤进行转化利用，让现代煤化</w:t>
      </w:r>
      <w:proofErr w:type="gramStart"/>
      <w:r w:rsidRPr="00B45969">
        <w:rPr>
          <w:rFonts w:ascii="仿宋_GB2312" w:eastAsia="仿宋_GB2312" w:hAnsi="微软雅黑" w:cs="宋体" w:hint="eastAsia"/>
          <w:spacing w:val="10"/>
          <w:sz w:val="32"/>
          <w:szCs w:val="32"/>
        </w:rPr>
        <w:t>工真正</w:t>
      </w:r>
      <w:proofErr w:type="gramEnd"/>
      <w:r w:rsidRPr="00B45969">
        <w:rPr>
          <w:rFonts w:ascii="仿宋_GB2312" w:eastAsia="仿宋_GB2312" w:hAnsi="微软雅黑" w:cs="宋体" w:hint="eastAsia"/>
          <w:spacing w:val="10"/>
          <w:sz w:val="32"/>
          <w:szCs w:val="32"/>
        </w:rPr>
        <w:t>发挥煤炭清洁高效利用的优势。</w:t>
      </w:r>
    </w:p>
    <w:p w:rsidR="00AA6FA0" w:rsidRPr="00B45969" w:rsidRDefault="00AA6FA0" w:rsidP="00AA6FA0">
      <w:pPr>
        <w:shd w:val="clear" w:color="auto" w:fill="FFFFFF"/>
        <w:spacing w:after="0" w:line="420" w:lineRule="atLeast"/>
        <w:jc w:val="both"/>
        <w:rPr>
          <w:rFonts w:ascii="仿宋_GB2312" w:eastAsia="仿宋_GB2312" w:hAnsi="微软雅黑" w:cs="宋体"/>
          <w:spacing w:val="10"/>
          <w:sz w:val="32"/>
          <w:szCs w:val="32"/>
        </w:rPr>
      </w:pPr>
      <w:r w:rsidRPr="00B45969">
        <w:rPr>
          <w:rFonts w:ascii="仿宋_GB2312" w:eastAsia="仿宋_GB2312" w:hAnsi="微软雅黑" w:cs="宋体" w:hint="eastAsia"/>
          <w:b/>
          <w:bCs/>
          <w:spacing w:val="10"/>
          <w:sz w:val="32"/>
          <w:szCs w:val="32"/>
        </w:rPr>
        <w:t>民用散煤</w:t>
      </w:r>
      <w:r w:rsidRPr="00B45969">
        <w:rPr>
          <w:rFonts w:ascii="仿宋_GB2312" w:eastAsia="仿宋_GB2312" w:hAnsi="微软雅黑" w:cs="宋体" w:hint="eastAsia"/>
          <w:b/>
          <w:bCs/>
          <w:spacing w:val="10"/>
          <w:sz w:val="32"/>
          <w:szCs w:val="32"/>
        </w:rPr>
        <w:t>  </w:t>
      </w:r>
      <w:r w:rsidRPr="00B45969">
        <w:rPr>
          <w:rFonts w:ascii="仿宋_GB2312" w:eastAsia="仿宋_GB2312" w:hAnsi="微软雅黑" w:cs="宋体" w:hint="eastAsia"/>
          <w:b/>
          <w:bCs/>
          <w:spacing w:val="10"/>
          <w:sz w:val="32"/>
          <w:szCs w:val="32"/>
        </w:rPr>
        <w:t>替代经济性难题待解</w:t>
      </w:r>
    </w:p>
    <w:p w:rsidR="00AA6FA0" w:rsidRPr="00B45969" w:rsidRDefault="00AA6FA0" w:rsidP="00EE1228">
      <w:pPr>
        <w:shd w:val="clear" w:color="auto" w:fill="FFFFFF"/>
        <w:spacing w:after="0" w:line="420" w:lineRule="atLeast"/>
        <w:ind w:firstLineChars="200" w:firstLine="660"/>
        <w:jc w:val="both"/>
        <w:rPr>
          <w:rFonts w:ascii="仿宋_GB2312" w:eastAsia="仿宋_GB2312" w:hAnsi="微软雅黑" w:cs="宋体"/>
          <w:spacing w:val="10"/>
          <w:sz w:val="32"/>
          <w:szCs w:val="32"/>
        </w:rPr>
      </w:pPr>
      <w:r w:rsidRPr="00B45969">
        <w:rPr>
          <w:rFonts w:ascii="仿宋_GB2312" w:eastAsia="仿宋_GB2312" w:hAnsi="微软雅黑" w:cs="宋体" w:hint="eastAsia"/>
          <w:spacing w:val="10"/>
          <w:sz w:val="32"/>
          <w:szCs w:val="32"/>
        </w:rPr>
        <w:t>在减少煤炭消费量、助力蓝天保卫战、改善居民生活质量的同时，民用散煤替代和清洁取暖的经济成本问题日益受到人们的关注。2018年取暖季，太原市迎</w:t>
      </w:r>
      <w:proofErr w:type="gramStart"/>
      <w:r w:rsidRPr="00B45969">
        <w:rPr>
          <w:rFonts w:ascii="仿宋_GB2312" w:eastAsia="仿宋_GB2312" w:hAnsi="微软雅黑" w:cs="宋体" w:hint="eastAsia"/>
          <w:spacing w:val="10"/>
          <w:sz w:val="32"/>
          <w:szCs w:val="32"/>
        </w:rPr>
        <w:t>泽区禁煤</w:t>
      </w:r>
      <w:proofErr w:type="gramEnd"/>
      <w:r w:rsidRPr="00B45969">
        <w:rPr>
          <w:rFonts w:ascii="仿宋_GB2312" w:eastAsia="仿宋_GB2312" w:hAnsi="微软雅黑" w:cs="宋体" w:hint="eastAsia"/>
          <w:spacing w:val="10"/>
          <w:sz w:val="32"/>
          <w:szCs w:val="32"/>
        </w:rPr>
        <w:t>“一刀切”被中央环保督察组点名批评、河北省曲阳县环境保护局发布《我县拘留2名燃烧散煤用户》随后删除并引发争论等典型案例的背后，无不</w:t>
      </w:r>
      <w:proofErr w:type="gramStart"/>
      <w:r w:rsidRPr="00B45969">
        <w:rPr>
          <w:rFonts w:ascii="仿宋_GB2312" w:eastAsia="仿宋_GB2312" w:hAnsi="微软雅黑" w:cs="宋体" w:hint="eastAsia"/>
          <w:spacing w:val="10"/>
          <w:sz w:val="32"/>
          <w:szCs w:val="32"/>
        </w:rPr>
        <w:t>涉及着</w:t>
      </w:r>
      <w:proofErr w:type="gramEnd"/>
      <w:r w:rsidRPr="00B45969">
        <w:rPr>
          <w:rFonts w:ascii="仿宋_GB2312" w:eastAsia="仿宋_GB2312" w:hAnsi="微软雅黑" w:cs="宋体" w:hint="eastAsia"/>
          <w:spacing w:val="10"/>
          <w:sz w:val="32"/>
          <w:szCs w:val="32"/>
        </w:rPr>
        <w:t>散煤替代经济性问题。</w:t>
      </w:r>
    </w:p>
    <w:p w:rsidR="00AA6FA0" w:rsidRPr="00B45969" w:rsidRDefault="00AA6FA0" w:rsidP="00DB5428">
      <w:pPr>
        <w:shd w:val="clear" w:color="auto" w:fill="FFFFFF"/>
        <w:spacing w:after="0" w:line="420" w:lineRule="atLeast"/>
        <w:ind w:firstLineChars="200" w:firstLine="663"/>
        <w:jc w:val="both"/>
        <w:rPr>
          <w:rFonts w:ascii="仿宋_GB2312" w:eastAsia="仿宋_GB2312" w:hAnsi="微软雅黑" w:cs="宋体"/>
          <w:spacing w:val="10"/>
          <w:sz w:val="32"/>
          <w:szCs w:val="32"/>
        </w:rPr>
      </w:pPr>
      <w:r w:rsidRPr="00B45969">
        <w:rPr>
          <w:rFonts w:ascii="仿宋_GB2312" w:eastAsia="仿宋_GB2312" w:hAnsi="微软雅黑" w:cs="宋体" w:hint="eastAsia"/>
          <w:b/>
          <w:bCs/>
          <w:spacing w:val="10"/>
          <w:sz w:val="32"/>
          <w:szCs w:val="32"/>
        </w:rPr>
        <w:t>经济性是居民取暖意愿的关键性因素。</w:t>
      </w:r>
      <w:r w:rsidRPr="00B45969">
        <w:rPr>
          <w:rFonts w:ascii="仿宋_GB2312" w:eastAsia="仿宋_GB2312" w:hAnsi="微软雅黑" w:cs="宋体" w:hint="eastAsia"/>
          <w:spacing w:val="10"/>
          <w:sz w:val="32"/>
          <w:szCs w:val="32"/>
        </w:rPr>
        <w:t>在很多地区，居民、政府、企业均面临压力。散煤替代用户中90%为低收入的农村居民，支付能力有限，由于大部分地方采取“先用后补”的补贴方式，用户不敢敞开用；“煤改电”“煤改气”意味着大量配套设施建设投入，一次性补贴和运维补贴使政府财政压力持续加大；目前民用清洁能源替代项目往往需要企业前期垫资，资金回收期较长。同时，项目验收及用户满</w:t>
      </w:r>
      <w:r w:rsidRPr="00B45969">
        <w:rPr>
          <w:rFonts w:ascii="仿宋_GB2312" w:eastAsia="仿宋_GB2312" w:hAnsi="微软雅黑" w:cs="宋体" w:hint="eastAsia"/>
          <w:spacing w:val="10"/>
          <w:sz w:val="32"/>
          <w:szCs w:val="32"/>
        </w:rPr>
        <w:lastRenderedPageBreak/>
        <w:t>意度</w:t>
      </w:r>
      <w:proofErr w:type="gramStart"/>
      <w:r w:rsidRPr="00B45969">
        <w:rPr>
          <w:rFonts w:ascii="仿宋_GB2312" w:eastAsia="仿宋_GB2312" w:hAnsi="微软雅黑" w:cs="宋体" w:hint="eastAsia"/>
          <w:spacing w:val="10"/>
          <w:sz w:val="32"/>
          <w:szCs w:val="32"/>
        </w:rPr>
        <w:t>评价受</w:t>
      </w:r>
      <w:proofErr w:type="gramEnd"/>
      <w:r w:rsidRPr="00B45969">
        <w:rPr>
          <w:rFonts w:ascii="仿宋_GB2312" w:eastAsia="仿宋_GB2312" w:hAnsi="微软雅黑" w:cs="宋体" w:hint="eastAsia"/>
          <w:spacing w:val="10"/>
          <w:sz w:val="32"/>
          <w:szCs w:val="32"/>
        </w:rPr>
        <w:t>用户主观因素影响大，而经历了“双替代”的企业，产品成本增加，企业运营压力陡增。经济是基础。如何打消各方的后顾之忧，更好地推进劣质散煤替代、清洁取暖？首先需要做的就是尊重各地的经济发展规律，实事求是，不要拔苗助长式地强推清洁能源替代。其次，</w:t>
      </w:r>
      <w:r w:rsidRPr="00B45969">
        <w:rPr>
          <w:rFonts w:ascii="仿宋_GB2312" w:eastAsia="仿宋_GB2312" w:hAnsi="微软雅黑" w:cs="宋体" w:hint="eastAsia"/>
          <w:bCs/>
          <w:spacing w:val="10"/>
          <w:sz w:val="32"/>
          <w:szCs w:val="32"/>
        </w:rPr>
        <w:t>因地制宜选取合适的清洁取暖技术路线、不搞盲目的“一刀切”也是必须坚持的基本原则</w:t>
      </w:r>
      <w:r w:rsidRPr="00B45969">
        <w:rPr>
          <w:rFonts w:ascii="仿宋_GB2312" w:eastAsia="仿宋_GB2312" w:hAnsi="微软雅黑" w:cs="宋体" w:hint="eastAsia"/>
          <w:spacing w:val="10"/>
          <w:sz w:val="32"/>
          <w:szCs w:val="32"/>
        </w:rPr>
        <w:t>。再次，将散煤治理、清洁取暖系统考虑，尤其是对于作为重点和难点的农村地区，将其与新农村建设、城镇化建设等规划结合起来，吸引更多社会资本参与，也不失为一个好的解决办法。</w:t>
      </w:r>
    </w:p>
    <w:p w:rsidR="00AA6FA0" w:rsidRPr="00B45969" w:rsidRDefault="00AA6FA0" w:rsidP="00AA6FA0">
      <w:pPr>
        <w:shd w:val="clear" w:color="auto" w:fill="FFFFFF"/>
        <w:spacing w:after="0" w:line="420" w:lineRule="atLeast"/>
        <w:jc w:val="both"/>
        <w:rPr>
          <w:rFonts w:ascii="仿宋_GB2312" w:eastAsia="仿宋_GB2312" w:hAnsi="微软雅黑" w:cs="宋体"/>
          <w:spacing w:val="10"/>
          <w:sz w:val="32"/>
          <w:szCs w:val="32"/>
        </w:rPr>
      </w:pPr>
      <w:proofErr w:type="gramStart"/>
      <w:r w:rsidRPr="00B45969">
        <w:rPr>
          <w:rFonts w:ascii="仿宋_GB2312" w:eastAsia="仿宋_GB2312" w:hAnsi="微软雅黑" w:cs="宋体" w:hint="eastAsia"/>
          <w:b/>
          <w:bCs/>
          <w:spacing w:val="10"/>
          <w:sz w:val="32"/>
          <w:szCs w:val="32"/>
        </w:rPr>
        <w:t>煤企债券</w:t>
      </w:r>
      <w:proofErr w:type="gramEnd"/>
      <w:r w:rsidRPr="00B45969">
        <w:rPr>
          <w:rFonts w:ascii="仿宋_GB2312" w:eastAsia="仿宋_GB2312" w:hAnsi="微软雅黑" w:cs="宋体" w:hint="eastAsia"/>
          <w:b/>
          <w:bCs/>
          <w:spacing w:val="10"/>
          <w:sz w:val="32"/>
          <w:szCs w:val="32"/>
        </w:rPr>
        <w:t>违约引关注</w:t>
      </w:r>
    </w:p>
    <w:p w:rsidR="00AA6FA0" w:rsidRPr="00B45969" w:rsidRDefault="00AA6FA0" w:rsidP="00EE1228">
      <w:pPr>
        <w:shd w:val="clear" w:color="auto" w:fill="FFFFFF"/>
        <w:spacing w:after="0" w:line="420" w:lineRule="atLeast"/>
        <w:ind w:firstLineChars="200" w:firstLine="660"/>
        <w:jc w:val="both"/>
        <w:rPr>
          <w:rFonts w:ascii="仿宋_GB2312" w:eastAsia="仿宋_GB2312" w:hAnsi="微软雅黑" w:cs="宋体"/>
          <w:spacing w:val="10"/>
          <w:sz w:val="32"/>
          <w:szCs w:val="32"/>
        </w:rPr>
      </w:pPr>
      <w:r w:rsidRPr="00B45969">
        <w:rPr>
          <w:rFonts w:ascii="仿宋_GB2312" w:eastAsia="仿宋_GB2312" w:hAnsi="微软雅黑" w:cs="宋体" w:hint="eastAsia"/>
          <w:spacing w:val="10"/>
          <w:sz w:val="32"/>
          <w:szCs w:val="32"/>
        </w:rPr>
        <w:t>今年以来，虽然大部分</w:t>
      </w:r>
      <w:proofErr w:type="gramStart"/>
      <w:r w:rsidRPr="00B45969">
        <w:rPr>
          <w:rFonts w:ascii="仿宋_GB2312" w:eastAsia="仿宋_GB2312" w:hAnsi="微软雅黑" w:cs="宋体" w:hint="eastAsia"/>
          <w:spacing w:val="10"/>
          <w:sz w:val="32"/>
          <w:szCs w:val="32"/>
        </w:rPr>
        <w:t>煤企业</w:t>
      </w:r>
      <w:proofErr w:type="gramEnd"/>
      <w:r w:rsidRPr="00B45969">
        <w:rPr>
          <w:rFonts w:ascii="仿宋_GB2312" w:eastAsia="仿宋_GB2312" w:hAnsi="微软雅黑" w:cs="宋体" w:hint="eastAsia"/>
          <w:spacing w:val="10"/>
          <w:sz w:val="32"/>
          <w:szCs w:val="32"/>
        </w:rPr>
        <w:t>盈利水平提升，但仍有</w:t>
      </w:r>
      <w:proofErr w:type="gramStart"/>
      <w:r w:rsidRPr="00B45969">
        <w:rPr>
          <w:rFonts w:ascii="仿宋_GB2312" w:eastAsia="仿宋_GB2312" w:hAnsi="微软雅黑" w:cs="宋体" w:hint="eastAsia"/>
          <w:spacing w:val="10"/>
          <w:sz w:val="32"/>
          <w:szCs w:val="32"/>
        </w:rPr>
        <w:t>部分煤企经营</w:t>
      </w:r>
      <w:proofErr w:type="gramEnd"/>
      <w:r w:rsidRPr="00B45969">
        <w:rPr>
          <w:rFonts w:ascii="仿宋_GB2312" w:eastAsia="仿宋_GB2312" w:hAnsi="微软雅黑" w:cs="宋体" w:hint="eastAsia"/>
          <w:spacing w:val="10"/>
          <w:sz w:val="32"/>
          <w:szCs w:val="32"/>
        </w:rPr>
        <w:t>困难，并屡屡曝出债务违约问题。“戏剧性”最强的要数永泰能源。“17永泰能源CP004”在2018年7月5日时未能按时兑付，构成实质违约，应付本息达16.05亿元。尽管深陷债务泥潭，但永泰能源并未放弃“求生”，采取诸如出售资产、实施240亿元债转股等方式遏制债务危机</w:t>
      </w:r>
      <w:r w:rsidRPr="00B45969">
        <w:rPr>
          <w:rFonts w:ascii="仿宋_GB2312" w:eastAsia="仿宋_GB2312" w:hAnsi="微软雅黑" w:cs="宋体" w:hint="eastAsia"/>
          <w:spacing w:val="10"/>
          <w:sz w:val="32"/>
          <w:szCs w:val="32"/>
        </w:rPr>
        <w:lastRenderedPageBreak/>
        <w:t>的“雪球”。但即便如此，10月底永泰能源再爆新一轮债务违约。</w:t>
      </w:r>
    </w:p>
    <w:p w:rsidR="00AA6FA0" w:rsidRPr="00B45969" w:rsidRDefault="00AA6FA0" w:rsidP="00DB5428">
      <w:pPr>
        <w:shd w:val="clear" w:color="auto" w:fill="FFFFFF"/>
        <w:spacing w:after="0" w:line="420" w:lineRule="atLeast"/>
        <w:ind w:firstLineChars="200" w:firstLine="660"/>
        <w:jc w:val="both"/>
        <w:rPr>
          <w:rFonts w:ascii="仿宋_GB2312" w:eastAsia="仿宋_GB2312" w:hAnsi="微软雅黑" w:cs="宋体"/>
          <w:spacing w:val="10"/>
          <w:sz w:val="32"/>
          <w:szCs w:val="32"/>
        </w:rPr>
      </w:pPr>
      <w:r w:rsidRPr="00B45969">
        <w:rPr>
          <w:rFonts w:ascii="仿宋_GB2312" w:eastAsia="仿宋_GB2312" w:hAnsi="微软雅黑" w:cs="宋体" w:hint="eastAsia"/>
          <w:spacing w:val="10"/>
          <w:sz w:val="32"/>
          <w:szCs w:val="32"/>
        </w:rPr>
        <w:t>不仅是作为民营企业的永泰能源深陷债务泥潭，</w:t>
      </w:r>
      <w:r w:rsidRPr="00B45969">
        <w:rPr>
          <w:rFonts w:ascii="仿宋_GB2312" w:eastAsia="仿宋_GB2312" w:hAnsi="微软雅黑" w:cs="宋体" w:hint="eastAsia"/>
          <w:bCs/>
          <w:spacing w:val="10"/>
          <w:sz w:val="32"/>
          <w:szCs w:val="32"/>
        </w:rPr>
        <w:t>国企也不乏此种案例</w:t>
      </w:r>
      <w:r w:rsidRPr="00B45969">
        <w:rPr>
          <w:rFonts w:ascii="仿宋_GB2312" w:eastAsia="仿宋_GB2312" w:hAnsi="微软雅黑" w:cs="宋体" w:hint="eastAsia"/>
          <w:spacing w:val="10"/>
          <w:sz w:val="32"/>
          <w:szCs w:val="32"/>
        </w:rPr>
        <w:t>。比较典型的是川煤集团。其在2018年发生3次违约，引起社会广泛关注。有统计显示，川煤集团3年内共违约8次，涉及金额逾50亿元。其实，</w:t>
      </w:r>
      <w:proofErr w:type="gramStart"/>
      <w:r w:rsidRPr="00B45969">
        <w:rPr>
          <w:rFonts w:ascii="仿宋_GB2312" w:eastAsia="仿宋_GB2312" w:hAnsi="微软雅黑" w:cs="宋体" w:hint="eastAsia"/>
          <w:spacing w:val="10"/>
          <w:sz w:val="32"/>
          <w:szCs w:val="32"/>
        </w:rPr>
        <w:t>煤企债务</w:t>
      </w:r>
      <w:proofErr w:type="gramEnd"/>
      <w:r w:rsidRPr="00B45969">
        <w:rPr>
          <w:rFonts w:ascii="仿宋_GB2312" w:eastAsia="仿宋_GB2312" w:hAnsi="微软雅黑" w:cs="宋体" w:hint="eastAsia"/>
          <w:spacing w:val="10"/>
          <w:sz w:val="32"/>
          <w:szCs w:val="32"/>
        </w:rPr>
        <w:t>违约频发也并非“意料之外”。近两年，我国煤炭行业整体形势好转，但每个企业面临的具体形势却又不同。尤其是一些资源相对枯竭、现有储量小、产量小、煤质差且开采难度大、人工成本高、历史负担重的煤企，随着去产能的逐步深入，经营形势或会更加严峻。</w:t>
      </w:r>
      <w:proofErr w:type="gramStart"/>
      <w:r w:rsidRPr="00B45969">
        <w:rPr>
          <w:rFonts w:ascii="仿宋_GB2312" w:eastAsia="仿宋_GB2312" w:hAnsi="微软雅黑" w:cs="宋体" w:hint="eastAsia"/>
          <w:b/>
          <w:bCs/>
          <w:spacing w:val="10"/>
          <w:sz w:val="32"/>
          <w:szCs w:val="32"/>
        </w:rPr>
        <w:t>煤企如何</w:t>
      </w:r>
      <w:proofErr w:type="gramEnd"/>
      <w:r w:rsidRPr="00B45969">
        <w:rPr>
          <w:rFonts w:ascii="仿宋_GB2312" w:eastAsia="仿宋_GB2312" w:hAnsi="微软雅黑" w:cs="宋体" w:hint="eastAsia"/>
          <w:b/>
          <w:bCs/>
          <w:spacing w:val="10"/>
          <w:sz w:val="32"/>
          <w:szCs w:val="32"/>
        </w:rPr>
        <w:t>适应供给侧结构性改革带来的新变化，如何强身健体，增强抵御风险的能力，仍是须臾不可懈怠的问题</w:t>
      </w:r>
      <w:r w:rsidRPr="00B45969">
        <w:rPr>
          <w:rFonts w:ascii="仿宋_GB2312" w:eastAsia="仿宋_GB2312" w:hAnsi="微软雅黑" w:cs="宋体" w:hint="eastAsia"/>
          <w:spacing w:val="10"/>
          <w:sz w:val="32"/>
          <w:szCs w:val="32"/>
        </w:rPr>
        <w:t>。</w:t>
      </w:r>
    </w:p>
    <w:p w:rsidR="0077434C" w:rsidRPr="00AA6FA0" w:rsidRDefault="0077434C" w:rsidP="00AA6FA0">
      <w:pPr>
        <w:shd w:val="clear" w:color="auto" w:fill="FFFFFF"/>
        <w:spacing w:after="0" w:line="420" w:lineRule="atLeast"/>
        <w:jc w:val="both"/>
        <w:rPr>
          <w:rFonts w:ascii="仿宋_GB2312" w:eastAsia="仿宋_GB2312" w:hAnsi="宋体" w:cs="宋体"/>
          <w:sz w:val="32"/>
          <w:szCs w:val="32"/>
        </w:rPr>
      </w:pPr>
    </w:p>
    <w:p w:rsidR="00037D1D" w:rsidRDefault="00037D1D" w:rsidP="00037D1D">
      <w:pPr>
        <w:shd w:val="clear" w:color="auto" w:fill="FFFFFF"/>
        <w:spacing w:after="524" w:line="640" w:lineRule="exact"/>
        <w:ind w:left="187" w:right="187" w:firstLine="646"/>
        <w:rPr>
          <w:rFonts w:ascii="方正小标宋简体" w:eastAsia="方正小标宋简体"/>
          <w:bCs/>
          <w:sz w:val="44"/>
          <w:szCs w:val="44"/>
        </w:rPr>
      </w:pPr>
    </w:p>
    <w:p w:rsidR="00E25A89" w:rsidRPr="00037D1D" w:rsidRDefault="00E25A89" w:rsidP="00B45969">
      <w:pPr>
        <w:shd w:val="clear" w:color="auto" w:fill="FFFFFF"/>
        <w:spacing w:after="524" w:line="640" w:lineRule="exact"/>
        <w:ind w:right="187"/>
        <w:rPr>
          <w:rFonts w:ascii="方正小标宋简体" w:eastAsia="方正小标宋简体"/>
          <w:bCs/>
          <w:sz w:val="44"/>
          <w:szCs w:val="44"/>
        </w:rPr>
      </w:pPr>
    </w:p>
    <w:p w:rsidR="00E25A89" w:rsidRPr="00E25A89" w:rsidRDefault="00E25A89" w:rsidP="00E25A89">
      <w:pPr>
        <w:pStyle w:val="1"/>
        <w:shd w:val="clear" w:color="auto" w:fill="FFFFFF"/>
        <w:spacing w:before="1005" w:after="335"/>
        <w:rPr>
          <w:rFonts w:ascii="方正小标宋简体" w:eastAsia="方正小标宋简体" w:hAnsi="黑体"/>
          <w:color w:val="000000" w:themeColor="text1"/>
          <w:sz w:val="44"/>
          <w:szCs w:val="44"/>
        </w:rPr>
      </w:pPr>
      <w:bookmarkStart w:id="15" w:name="_Toc534362793"/>
      <w:r w:rsidRPr="00E25A89">
        <w:rPr>
          <w:rFonts w:ascii="方正小标宋简体" w:eastAsia="方正小标宋简体" w:hint="eastAsia"/>
          <w:color w:val="000000" w:themeColor="text1"/>
          <w:sz w:val="44"/>
          <w:szCs w:val="44"/>
        </w:rPr>
        <w:lastRenderedPageBreak/>
        <w:t>十九大理论新视野·</w:t>
      </w:r>
      <w:r w:rsidRPr="00E25A89">
        <w:rPr>
          <w:rFonts w:ascii="方正小标宋简体" w:eastAsia="方正小标宋简体" w:hAnsi="黑体" w:hint="eastAsia"/>
          <w:color w:val="000000" w:themeColor="text1"/>
          <w:sz w:val="44"/>
          <w:szCs w:val="44"/>
        </w:rPr>
        <w:t>深刻认识建设现代化经济体系重要性的三重维度</w:t>
      </w:r>
      <w:bookmarkEnd w:id="15"/>
    </w:p>
    <w:p w:rsidR="00E25A89" w:rsidRPr="00E25A89" w:rsidRDefault="00E25A89" w:rsidP="00E25A89">
      <w:pPr>
        <w:shd w:val="clear" w:color="auto" w:fill="FFFFFF"/>
        <w:spacing w:before="469" w:after="469" w:line="640" w:lineRule="exact"/>
        <w:ind w:left="167" w:right="167" w:firstLineChars="200" w:firstLine="640"/>
        <w:rPr>
          <w:rFonts w:ascii="仿宋_GB2312" w:eastAsia="仿宋_GB2312" w:hAnsi="微软雅黑" w:cs="宋体"/>
          <w:sz w:val="32"/>
          <w:szCs w:val="32"/>
        </w:rPr>
      </w:pPr>
      <w:r w:rsidRPr="00E25A89">
        <w:rPr>
          <w:rFonts w:ascii="仿宋_GB2312" w:eastAsia="仿宋_GB2312" w:hAnsi="微软雅黑" w:cs="宋体" w:hint="eastAsia"/>
          <w:sz w:val="32"/>
          <w:szCs w:val="32"/>
        </w:rPr>
        <w:t>建设现代化经济体系是一篇大文章，</w:t>
      </w:r>
      <w:proofErr w:type="gramStart"/>
      <w:r w:rsidRPr="00E25A89">
        <w:rPr>
          <w:rFonts w:ascii="仿宋_GB2312" w:eastAsia="仿宋_GB2312" w:hAnsi="微软雅黑" w:cs="宋体" w:hint="eastAsia"/>
          <w:sz w:val="32"/>
          <w:szCs w:val="32"/>
        </w:rPr>
        <w:t>这是习近</w:t>
      </w:r>
      <w:proofErr w:type="gramEnd"/>
      <w:r w:rsidRPr="00E25A89">
        <w:rPr>
          <w:rFonts w:ascii="仿宋_GB2312" w:eastAsia="仿宋_GB2312" w:hAnsi="微软雅黑" w:cs="宋体" w:hint="eastAsia"/>
          <w:sz w:val="32"/>
          <w:szCs w:val="32"/>
        </w:rPr>
        <w:t>平总书记立足于改革开放40年来我国经济社会发展现状</w:t>
      </w:r>
      <w:proofErr w:type="gramStart"/>
      <w:r w:rsidRPr="00E25A89">
        <w:rPr>
          <w:rFonts w:ascii="仿宋_GB2312" w:eastAsia="仿宋_GB2312" w:hAnsi="微软雅黑" w:cs="宋体" w:hint="eastAsia"/>
          <w:sz w:val="32"/>
          <w:szCs w:val="32"/>
        </w:rPr>
        <w:t>作出</w:t>
      </w:r>
      <w:proofErr w:type="gramEnd"/>
      <w:r w:rsidRPr="00E25A89">
        <w:rPr>
          <w:rFonts w:ascii="仿宋_GB2312" w:eastAsia="仿宋_GB2312" w:hAnsi="微软雅黑" w:cs="宋体" w:hint="eastAsia"/>
          <w:sz w:val="32"/>
          <w:szCs w:val="32"/>
        </w:rPr>
        <w:t>的重大判断。建设现代化经济体系，是我国转变经济发展方式、优化经济结构、转换经济增长动力的迫切要求；是党中央从党和国家事业全局出发，着眼于实现“两个一百年”奋斗目标、顺应中国特色社会主义进入新时代的新要求</w:t>
      </w:r>
      <w:proofErr w:type="gramStart"/>
      <w:r w:rsidRPr="00E25A89">
        <w:rPr>
          <w:rFonts w:ascii="仿宋_GB2312" w:eastAsia="仿宋_GB2312" w:hAnsi="微软雅黑" w:cs="宋体" w:hint="eastAsia"/>
          <w:sz w:val="32"/>
          <w:szCs w:val="32"/>
        </w:rPr>
        <w:t>作出</w:t>
      </w:r>
      <w:proofErr w:type="gramEnd"/>
      <w:r w:rsidRPr="00E25A89">
        <w:rPr>
          <w:rFonts w:ascii="仿宋_GB2312" w:eastAsia="仿宋_GB2312" w:hAnsi="微软雅黑" w:cs="宋体" w:hint="eastAsia"/>
          <w:sz w:val="32"/>
          <w:szCs w:val="32"/>
        </w:rPr>
        <w:t>的重大决策部署。深刻认识建设现代化经济体系的重要性，需要把握好以下三个维度。</w:t>
      </w:r>
    </w:p>
    <w:p w:rsidR="00E25A89" w:rsidRPr="00E25A89" w:rsidRDefault="00E25A89" w:rsidP="00E25A89">
      <w:pPr>
        <w:shd w:val="clear" w:color="auto" w:fill="FFFFFF"/>
        <w:spacing w:before="469" w:after="469" w:line="640" w:lineRule="exact"/>
        <w:ind w:left="167" w:right="167"/>
        <w:rPr>
          <w:rFonts w:ascii="仿宋_GB2312" w:eastAsia="仿宋_GB2312" w:hAnsi="微软雅黑" w:cs="宋体"/>
          <w:sz w:val="32"/>
          <w:szCs w:val="32"/>
        </w:rPr>
      </w:pPr>
      <w:r w:rsidRPr="00B17EBD">
        <w:rPr>
          <w:rFonts w:ascii="仿宋_GB2312" w:eastAsia="仿宋_GB2312" w:hAnsi="微软雅黑" w:cs="宋体" w:hint="eastAsia"/>
          <w:b/>
          <w:bCs/>
          <w:sz w:val="32"/>
          <w:szCs w:val="32"/>
        </w:rPr>
        <w:t xml:space="preserve">　　一要坚持唯物史观。</w:t>
      </w:r>
      <w:r w:rsidRPr="00E25A89">
        <w:rPr>
          <w:rFonts w:ascii="仿宋_GB2312" w:eastAsia="仿宋_GB2312" w:hAnsi="微软雅黑" w:cs="宋体" w:hint="eastAsia"/>
          <w:sz w:val="32"/>
          <w:szCs w:val="32"/>
        </w:rPr>
        <w:t>习近平总书记强调：“历史和现实都表明，只有坚持历史唯物主义，我们才能不断把对中国特色社会主义规律的认识提高到新的水平，不断开辟当代中国马克思主义发展新境界。”唯物史观指出：物质生活的生产方式决定社会生活、政治生活和精神生活的一般过程；社会存在决定社会意识，社会意识又可以塑造与改变社会存在。人类社会是从低级到高级的发展过程，没有</w:t>
      </w:r>
      <w:r w:rsidRPr="00E25A89">
        <w:rPr>
          <w:rFonts w:ascii="仿宋_GB2312" w:eastAsia="仿宋_GB2312" w:hAnsi="微软雅黑" w:cs="宋体" w:hint="eastAsia"/>
          <w:sz w:val="32"/>
          <w:szCs w:val="32"/>
        </w:rPr>
        <w:lastRenderedPageBreak/>
        <w:t>永恒的经济发展方式。社会生产力的发展水平决定人类社会的进程。决胜全面建成小康社会，建设社会主义现代化强国，必须加快建设现代化经济体系，这是新时期我国经济社会发展的必然要求。</w:t>
      </w:r>
    </w:p>
    <w:p w:rsidR="00E25A89" w:rsidRPr="00E25A89" w:rsidRDefault="00E25A89" w:rsidP="00E25A89">
      <w:pPr>
        <w:shd w:val="clear" w:color="auto" w:fill="FFFFFF"/>
        <w:spacing w:before="469" w:after="469" w:line="640" w:lineRule="exact"/>
        <w:ind w:left="167" w:right="167"/>
        <w:rPr>
          <w:rFonts w:ascii="仿宋_GB2312" w:eastAsia="仿宋_GB2312" w:hAnsi="微软雅黑" w:cs="宋体"/>
          <w:sz w:val="32"/>
          <w:szCs w:val="32"/>
        </w:rPr>
      </w:pPr>
      <w:r w:rsidRPr="00B17EBD">
        <w:rPr>
          <w:rFonts w:ascii="仿宋_GB2312" w:eastAsia="仿宋_GB2312" w:hAnsi="微软雅黑" w:cs="宋体" w:hint="eastAsia"/>
          <w:b/>
          <w:bCs/>
          <w:sz w:val="32"/>
          <w:szCs w:val="32"/>
        </w:rPr>
        <w:t xml:space="preserve">　　二要坚持矛盾分析法。</w:t>
      </w:r>
      <w:r w:rsidRPr="00E25A89">
        <w:rPr>
          <w:rFonts w:ascii="仿宋_GB2312" w:eastAsia="仿宋_GB2312" w:hAnsi="微软雅黑" w:cs="宋体" w:hint="eastAsia"/>
          <w:sz w:val="32"/>
          <w:szCs w:val="32"/>
        </w:rPr>
        <w:t>社会基本矛盾是社会发展的根本动力。习近平总书记指出，“必须认识到，我国社会主要矛盾的变化是关系全局的历史性变化，对党和国家工作提出了许多新要求”。新时代我国社会主要矛盾发生转化，不平衡不充分的发展已经成为满足人民日益增长的美好生活需要的主要制约因素。加快建设现代化经济体系正是我国经济社会发展的主要矛盾出现重大转变的历史现实所决定的必然举措。国家强，经济体系必须强。只有形成现代化经济体系，才能更好地顺应现代化发展潮流和赢得国际竞争主动，也才能为其他领域现代化提供有力支撑。建设社会主义现代化强国的远大目标，要求我们必须加快建设现代化经济体系，确保社会主义现代化强国目标如期实现。</w:t>
      </w:r>
    </w:p>
    <w:p w:rsidR="00E25A89" w:rsidRPr="00E25A89" w:rsidRDefault="00E25A89" w:rsidP="00E25A89">
      <w:pPr>
        <w:shd w:val="clear" w:color="auto" w:fill="FFFFFF"/>
        <w:spacing w:before="469" w:after="469" w:line="640" w:lineRule="exact"/>
        <w:ind w:left="167" w:right="167"/>
        <w:rPr>
          <w:rFonts w:ascii="仿宋_GB2312" w:eastAsia="仿宋_GB2312" w:hAnsi="微软雅黑" w:cs="宋体"/>
          <w:sz w:val="32"/>
          <w:szCs w:val="32"/>
        </w:rPr>
      </w:pPr>
      <w:r w:rsidRPr="00B17EBD">
        <w:rPr>
          <w:rFonts w:ascii="仿宋_GB2312" w:eastAsia="仿宋_GB2312" w:hAnsi="微软雅黑" w:cs="宋体" w:hint="eastAsia"/>
          <w:b/>
          <w:bCs/>
          <w:sz w:val="32"/>
          <w:szCs w:val="32"/>
        </w:rPr>
        <w:t xml:space="preserve">　　三要坚持解放思想、实事求是。</w:t>
      </w:r>
      <w:r w:rsidRPr="00E25A89">
        <w:rPr>
          <w:rFonts w:ascii="仿宋_GB2312" w:eastAsia="仿宋_GB2312" w:hAnsi="微软雅黑" w:cs="宋体" w:hint="eastAsia"/>
          <w:sz w:val="32"/>
          <w:szCs w:val="32"/>
        </w:rPr>
        <w:t>党的十八大以来，国内外形势变化和我国经济社会发展都给我们党提出了一个</w:t>
      </w:r>
      <w:r w:rsidRPr="00E25A89">
        <w:rPr>
          <w:rFonts w:ascii="仿宋_GB2312" w:eastAsia="仿宋_GB2312" w:hAnsi="微软雅黑" w:cs="宋体" w:hint="eastAsia"/>
          <w:sz w:val="32"/>
          <w:szCs w:val="32"/>
        </w:rPr>
        <w:lastRenderedPageBreak/>
        <w:t>重大时代课题，这就是必须从理论和实践相结合的角度，准确回答新时代坚持和发展什么样的中国特色社会主义、怎样坚持和发展中国特色社会主义的问题。加快建设现代化经济</w:t>
      </w:r>
      <w:proofErr w:type="gramStart"/>
      <w:r w:rsidRPr="00E25A89">
        <w:rPr>
          <w:rFonts w:ascii="仿宋_GB2312" w:eastAsia="仿宋_GB2312" w:hAnsi="微软雅黑" w:cs="宋体" w:hint="eastAsia"/>
          <w:sz w:val="32"/>
          <w:szCs w:val="32"/>
        </w:rPr>
        <w:t>体系是习近</w:t>
      </w:r>
      <w:proofErr w:type="gramEnd"/>
      <w:r w:rsidRPr="00E25A89">
        <w:rPr>
          <w:rFonts w:ascii="仿宋_GB2312" w:eastAsia="仿宋_GB2312" w:hAnsi="微软雅黑" w:cs="宋体" w:hint="eastAsia"/>
          <w:sz w:val="32"/>
          <w:szCs w:val="32"/>
        </w:rPr>
        <w:t>平总书记紧密结合新的时代条件和实践要求，以全新的视野深化对共产党执政规律、社会主义建设规律、人类社会发展规律的认识，进行艰辛理论探索所取得的重大理论创新成果之一。习近平总书记强调要牢牢坚持实事求是的思想路线，牢牢把握社会主义初级阶段这个最大国情，牢牢立足社会主义初级阶段这个最大实际，准确把握我国社会主义初级阶段不断变化的特点，分析问题、认识问题、解决问题。这一过程，既是解放思想、实事求是的过程，也是理论探索、实践检验的过程；更是坚持和发展习近平新时代中国特色社会主义思想，不断开辟新时代我国经济社会发展新思路、新道路、新境界、新征程的伟大飞跃。</w:t>
      </w:r>
    </w:p>
    <w:p w:rsidR="00E25A89" w:rsidRPr="00E25A89" w:rsidRDefault="00E25A89" w:rsidP="00E25A89">
      <w:pPr>
        <w:shd w:val="clear" w:color="auto" w:fill="FFFFFF"/>
        <w:spacing w:before="469" w:after="469" w:line="640" w:lineRule="exact"/>
        <w:ind w:left="167" w:right="167"/>
        <w:rPr>
          <w:rFonts w:ascii="仿宋_GB2312" w:eastAsia="仿宋_GB2312" w:hAnsi="微软雅黑" w:cs="宋体"/>
          <w:sz w:val="32"/>
          <w:szCs w:val="32"/>
        </w:rPr>
      </w:pPr>
      <w:r w:rsidRPr="00E25A89">
        <w:rPr>
          <w:rFonts w:ascii="仿宋_GB2312" w:eastAsia="仿宋_GB2312" w:hAnsi="微软雅黑" w:cs="宋体" w:hint="eastAsia"/>
          <w:sz w:val="32"/>
          <w:szCs w:val="32"/>
        </w:rPr>
        <w:t xml:space="preserve">　　新时代，我们要用习近平新时代中国特色社会主义思想武装头脑，牢牢把握马克思主义的基本立场、观点和方法，并将其运用于中国特色社会主义的伟大实践中，夺取</w:t>
      </w:r>
      <w:r w:rsidRPr="00E25A89">
        <w:rPr>
          <w:rFonts w:ascii="仿宋_GB2312" w:eastAsia="仿宋_GB2312" w:hAnsi="微软雅黑" w:cs="宋体" w:hint="eastAsia"/>
          <w:sz w:val="32"/>
          <w:szCs w:val="32"/>
        </w:rPr>
        <w:lastRenderedPageBreak/>
        <w:t>新时代中国特色社会主义建设伟大胜利，实现中华民族伟大复兴的中国梦。</w:t>
      </w:r>
    </w:p>
    <w:p w:rsidR="00695416" w:rsidRPr="00E25A89" w:rsidRDefault="00695416" w:rsidP="00E25A89">
      <w:pPr>
        <w:shd w:val="clear" w:color="auto" w:fill="FFFFFF"/>
        <w:spacing w:after="524" w:line="640" w:lineRule="exact"/>
        <w:ind w:left="187" w:right="187" w:firstLine="646"/>
        <w:rPr>
          <w:rFonts w:ascii="仿宋_GB2312" w:eastAsia="仿宋_GB2312"/>
          <w:sz w:val="32"/>
          <w:szCs w:val="32"/>
        </w:rPr>
      </w:pPr>
    </w:p>
    <w:sectPr w:rsidR="00695416" w:rsidRPr="00E25A89" w:rsidSect="006511E6">
      <w:footerReference w:type="even" r:id="rId13"/>
      <w:footerReference w:type="default" r:id="rId14"/>
      <w:headerReference w:type="first" r:id="rId15"/>
      <w:footerReference w:type="first" r:id="rId16"/>
      <w:pgSz w:w="12240" w:h="15840" w:code="1"/>
      <w:pgMar w:top="1440" w:right="1800" w:bottom="1440" w:left="1800" w:header="720" w:footer="720" w:gutter="0"/>
      <w:cols w:space="720"/>
      <w:titlePg/>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1357" w:rsidRDefault="00451357" w:rsidP="005A7015">
      <w:pPr>
        <w:spacing w:after="0" w:line="240" w:lineRule="auto"/>
      </w:pPr>
      <w:r>
        <w:separator/>
      </w:r>
    </w:p>
  </w:endnote>
  <w:endnote w:type="continuationSeparator" w:id="0">
    <w:p w:rsidR="00451357" w:rsidRDefault="00451357" w:rsidP="005A70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华文细黑">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方正小标宋简体">
    <w:panose1 w:val="02010601030101010101"/>
    <w:charset w:val="86"/>
    <w:family w:val="auto"/>
    <w:pitch w:val="variable"/>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仿宋_GB2312">
    <w:panose1 w:val="02010609030101010101"/>
    <w:charset w:val="86"/>
    <w:family w:val="modern"/>
    <w:pitch w:val="fixed"/>
    <w:sig w:usb0="00000001" w:usb1="080E0000" w:usb2="00000010" w:usb3="00000000" w:csb0="00040000" w:csb1="00000000"/>
  </w:font>
  <w:font w:name="microsoft yahei">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D79" w:rsidRPr="001B0DCF" w:rsidRDefault="00284D79">
    <w:pPr>
      <w:pStyle w:val="a6"/>
      <w:rPr>
        <w:rFonts w:asciiTheme="minorEastAsia" w:hAnsiTheme="minorEastAsia"/>
        <w:color w:val="auto"/>
        <w:sz w:val="28"/>
        <w:szCs w:val="28"/>
      </w:rPr>
    </w:pPr>
    <w:r w:rsidRPr="001B0DCF">
      <w:rPr>
        <w:rFonts w:asciiTheme="minorEastAsia" w:hAnsiTheme="minorEastAsia" w:hint="eastAsia"/>
        <w:color w:val="auto"/>
        <w:sz w:val="28"/>
        <w:szCs w:val="28"/>
      </w:rPr>
      <w:t>-</w:t>
    </w:r>
    <w:r w:rsidR="00B928DC" w:rsidRPr="001B0DCF">
      <w:rPr>
        <w:rFonts w:asciiTheme="minorEastAsia" w:hAnsiTheme="minorEastAsia"/>
        <w:color w:val="auto"/>
        <w:sz w:val="28"/>
        <w:szCs w:val="28"/>
      </w:rPr>
      <w:fldChar w:fldCharType="begin"/>
    </w:r>
    <w:r w:rsidRPr="001B0DCF">
      <w:rPr>
        <w:rFonts w:asciiTheme="minorEastAsia" w:hAnsiTheme="minorEastAsia"/>
        <w:color w:val="auto"/>
        <w:sz w:val="28"/>
        <w:szCs w:val="28"/>
      </w:rPr>
      <w:instrText xml:space="preserve"> PAGE   \* MERGEFORMAT </w:instrText>
    </w:r>
    <w:r w:rsidR="00B928DC" w:rsidRPr="001B0DCF">
      <w:rPr>
        <w:rFonts w:asciiTheme="minorEastAsia" w:hAnsiTheme="minorEastAsia"/>
        <w:color w:val="auto"/>
        <w:sz w:val="28"/>
        <w:szCs w:val="28"/>
      </w:rPr>
      <w:fldChar w:fldCharType="separate"/>
    </w:r>
    <w:r w:rsidR="00DC6842" w:rsidRPr="00DC6842">
      <w:rPr>
        <w:rFonts w:asciiTheme="minorEastAsia" w:hAnsiTheme="minorEastAsia"/>
        <w:noProof/>
        <w:color w:val="auto"/>
        <w:sz w:val="28"/>
        <w:szCs w:val="28"/>
        <w:lang w:val="zh-CN"/>
      </w:rPr>
      <w:t>2</w:t>
    </w:r>
    <w:r w:rsidR="00B928DC" w:rsidRPr="001B0DCF">
      <w:rPr>
        <w:rFonts w:asciiTheme="minorEastAsia" w:hAnsiTheme="minorEastAsia"/>
        <w:color w:val="auto"/>
        <w:sz w:val="28"/>
        <w:szCs w:val="28"/>
      </w:rPr>
      <w:fldChar w:fldCharType="end"/>
    </w:r>
    <w:r w:rsidRPr="001B0DCF">
      <w:rPr>
        <w:rFonts w:asciiTheme="minorEastAsia" w:hAnsiTheme="minorEastAsia" w:hint="eastAsia"/>
        <w:color w:val="auto"/>
        <w:sz w:val="28"/>
        <w:szCs w:val="28"/>
      </w:rP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D79" w:rsidRPr="001B0DCF" w:rsidRDefault="00284D79" w:rsidP="00DA15DD">
    <w:pPr>
      <w:pStyle w:val="a6"/>
      <w:tabs>
        <w:tab w:val="left" w:pos="3417"/>
      </w:tabs>
      <w:jc w:val="right"/>
      <w:rPr>
        <w:rFonts w:asciiTheme="minorEastAsia" w:hAnsiTheme="minorEastAsia"/>
        <w:color w:val="auto"/>
        <w:sz w:val="28"/>
        <w:szCs w:val="28"/>
      </w:rPr>
    </w:pPr>
    <w:r w:rsidRPr="001B0DCF">
      <w:rPr>
        <w:rFonts w:asciiTheme="minorEastAsia" w:hAnsiTheme="minorEastAsia" w:hint="eastAsia"/>
        <w:color w:val="auto"/>
        <w:sz w:val="28"/>
        <w:szCs w:val="28"/>
      </w:rPr>
      <w:t>-</w:t>
    </w:r>
    <w:r w:rsidR="00B928DC" w:rsidRPr="001B0DCF">
      <w:rPr>
        <w:rFonts w:asciiTheme="minorEastAsia" w:hAnsiTheme="minorEastAsia"/>
        <w:color w:val="auto"/>
        <w:sz w:val="28"/>
        <w:szCs w:val="28"/>
      </w:rPr>
      <w:fldChar w:fldCharType="begin"/>
    </w:r>
    <w:r w:rsidRPr="001B0DCF">
      <w:rPr>
        <w:rFonts w:asciiTheme="minorEastAsia" w:hAnsiTheme="minorEastAsia"/>
        <w:color w:val="auto"/>
        <w:sz w:val="28"/>
        <w:szCs w:val="28"/>
      </w:rPr>
      <w:instrText xml:space="preserve"> PAGE   \* MERGEFORMAT </w:instrText>
    </w:r>
    <w:r w:rsidR="00B928DC" w:rsidRPr="001B0DCF">
      <w:rPr>
        <w:rFonts w:asciiTheme="minorEastAsia" w:hAnsiTheme="minorEastAsia"/>
        <w:color w:val="auto"/>
        <w:sz w:val="28"/>
        <w:szCs w:val="28"/>
      </w:rPr>
      <w:fldChar w:fldCharType="separate"/>
    </w:r>
    <w:r w:rsidR="00DC6842" w:rsidRPr="00DC6842">
      <w:rPr>
        <w:rFonts w:asciiTheme="minorEastAsia" w:hAnsiTheme="minorEastAsia"/>
        <w:noProof/>
        <w:color w:val="auto"/>
        <w:sz w:val="28"/>
        <w:szCs w:val="28"/>
        <w:lang w:val="zh-CN"/>
      </w:rPr>
      <w:t>3</w:t>
    </w:r>
    <w:r w:rsidR="00B928DC" w:rsidRPr="001B0DCF">
      <w:rPr>
        <w:rFonts w:asciiTheme="minorEastAsia" w:hAnsiTheme="minorEastAsia"/>
        <w:color w:val="auto"/>
        <w:sz w:val="28"/>
        <w:szCs w:val="28"/>
      </w:rPr>
      <w:fldChar w:fldCharType="end"/>
    </w:r>
    <w:r w:rsidRPr="001B0DCF">
      <w:rPr>
        <w:rFonts w:asciiTheme="minorEastAsia" w:hAnsiTheme="minorEastAsia" w:hint="eastAsia"/>
        <w:color w:val="auto"/>
        <w:sz w:val="28"/>
        <w:szCs w:val="28"/>
      </w:rPr>
      <w: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D79" w:rsidRPr="00BB61E2" w:rsidRDefault="00284D79" w:rsidP="0050029B">
    <w:pPr>
      <w:pStyle w:val="a6"/>
      <w:ind w:right="160"/>
      <w:jc w:val="right"/>
      <w:rPr>
        <w:rFonts w:asciiTheme="minorEastAsia" w:hAnsiTheme="minorEastAsia"/>
        <w:color w:val="auto"/>
        <w:sz w:val="28"/>
        <w:szCs w:val="28"/>
      </w:rPr>
    </w:pPr>
    <w:r w:rsidRPr="00BB61E2">
      <w:rPr>
        <w:rFonts w:asciiTheme="minorEastAsia" w:hAnsiTheme="minorEastAsia" w:hint="eastAsia"/>
        <w:color w:val="auto"/>
        <w:sz w:val="28"/>
        <w:szCs w:val="28"/>
      </w:rP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1357" w:rsidRDefault="00451357" w:rsidP="005A7015">
      <w:pPr>
        <w:spacing w:after="0" w:line="240" w:lineRule="auto"/>
      </w:pPr>
      <w:r>
        <w:separator/>
      </w:r>
    </w:p>
  </w:footnote>
  <w:footnote w:type="continuationSeparator" w:id="0">
    <w:p w:rsidR="00451357" w:rsidRDefault="00451357" w:rsidP="005A701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800" w:type="dxa"/>
      <w:tblInd w:w="465" w:type="dxa"/>
      <w:tblCellMar>
        <w:left w:w="0" w:type="dxa"/>
        <w:right w:w="0" w:type="dxa"/>
      </w:tblCellMar>
      <w:tblLook w:val="04A0"/>
    </w:tblPr>
    <w:tblGrid>
      <w:gridCol w:w="10800"/>
    </w:tblGrid>
    <w:tr w:rsidR="00284D79" w:rsidTr="006E7E08">
      <w:tc>
        <w:tcPr>
          <w:tcW w:w="10800" w:type="dxa"/>
        </w:tcPr>
        <w:p w:rsidR="00284D79" w:rsidRDefault="00284D79" w:rsidP="005A7015">
          <w:pPr>
            <w:spacing w:after="30" w:line="240" w:lineRule="auto"/>
          </w:pPr>
        </w:p>
      </w:tc>
    </w:tr>
  </w:tbl>
  <w:p w:rsidR="00284D79" w:rsidRDefault="00284D79" w:rsidP="005A7015">
    <w:pPr>
      <w:spacing w:after="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ED0BD5A"/>
    <w:lvl w:ilvl="0">
      <w:start w:val="1"/>
      <w:numFmt w:val="decimal"/>
      <w:lvlText w:val="%1."/>
      <w:lvlJc w:val="left"/>
      <w:pPr>
        <w:tabs>
          <w:tab w:val="num" w:pos="1800"/>
        </w:tabs>
        <w:ind w:left="1800" w:hanging="360"/>
      </w:pPr>
    </w:lvl>
  </w:abstractNum>
  <w:abstractNum w:abstractNumId="1">
    <w:nsid w:val="FFFFFF7D"/>
    <w:multiLevelType w:val="singleLevel"/>
    <w:tmpl w:val="0CC2D18C"/>
    <w:lvl w:ilvl="0">
      <w:start w:val="1"/>
      <w:numFmt w:val="decimal"/>
      <w:lvlText w:val="%1."/>
      <w:lvlJc w:val="left"/>
      <w:pPr>
        <w:tabs>
          <w:tab w:val="num" w:pos="1440"/>
        </w:tabs>
        <w:ind w:left="1440" w:hanging="360"/>
      </w:pPr>
    </w:lvl>
  </w:abstractNum>
  <w:abstractNum w:abstractNumId="2">
    <w:nsid w:val="FFFFFF7E"/>
    <w:multiLevelType w:val="singleLevel"/>
    <w:tmpl w:val="FA36940C"/>
    <w:lvl w:ilvl="0">
      <w:start w:val="1"/>
      <w:numFmt w:val="decimal"/>
      <w:lvlText w:val="%1."/>
      <w:lvlJc w:val="left"/>
      <w:pPr>
        <w:tabs>
          <w:tab w:val="num" w:pos="1080"/>
        </w:tabs>
        <w:ind w:left="1080" w:hanging="360"/>
      </w:pPr>
    </w:lvl>
  </w:abstractNum>
  <w:abstractNum w:abstractNumId="3">
    <w:nsid w:val="FFFFFF7F"/>
    <w:multiLevelType w:val="singleLevel"/>
    <w:tmpl w:val="4E904E30"/>
    <w:lvl w:ilvl="0">
      <w:start w:val="1"/>
      <w:numFmt w:val="decimal"/>
      <w:lvlText w:val="%1."/>
      <w:lvlJc w:val="left"/>
      <w:pPr>
        <w:tabs>
          <w:tab w:val="num" w:pos="720"/>
        </w:tabs>
        <w:ind w:left="720" w:hanging="360"/>
      </w:pPr>
    </w:lvl>
  </w:abstractNum>
  <w:abstractNum w:abstractNumId="4">
    <w:nsid w:val="FFFFFF80"/>
    <w:multiLevelType w:val="singleLevel"/>
    <w:tmpl w:val="90B633F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1BC43D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4BC8B9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32C039C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550063BE"/>
    <w:lvl w:ilvl="0">
      <w:start w:val="1"/>
      <w:numFmt w:val="decimal"/>
      <w:pStyle w:val="a"/>
      <w:lvlText w:val="%1."/>
      <w:lvlJc w:val="left"/>
      <w:pPr>
        <w:tabs>
          <w:tab w:val="num" w:pos="360"/>
        </w:tabs>
        <w:ind w:left="360" w:hanging="360"/>
      </w:pPr>
      <w:rPr>
        <w:rFonts w:hint="default"/>
        <w:color w:val="5590CC" w:themeColor="accent1"/>
      </w:rPr>
    </w:lvl>
  </w:abstractNum>
  <w:abstractNum w:abstractNumId="9">
    <w:nsid w:val="FFFFFF89"/>
    <w:multiLevelType w:val="singleLevel"/>
    <w:tmpl w:val="9724D226"/>
    <w:lvl w:ilvl="0">
      <w:start w:val="1"/>
      <w:numFmt w:val="bullet"/>
      <w:lvlText w:val=""/>
      <w:lvlJc w:val="left"/>
      <w:pPr>
        <w:tabs>
          <w:tab w:val="num" w:pos="360"/>
        </w:tabs>
        <w:ind w:left="360" w:hanging="360"/>
      </w:pPr>
      <w:rPr>
        <w:rFonts w:ascii="Symbol" w:hAnsi="Symbol" w:hint="default"/>
      </w:rPr>
    </w:lvl>
  </w:abstractNum>
  <w:abstractNum w:abstractNumId="10">
    <w:nsid w:val="0A9F173C"/>
    <w:multiLevelType w:val="hybridMultilevel"/>
    <w:tmpl w:val="3BACA05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0AFA54E4"/>
    <w:multiLevelType w:val="multilevel"/>
    <w:tmpl w:val="03ECE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DF772E5"/>
    <w:multiLevelType w:val="multilevel"/>
    <w:tmpl w:val="1A6CF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E653E4"/>
    <w:multiLevelType w:val="hybridMultilevel"/>
    <w:tmpl w:val="05B06C8E"/>
    <w:lvl w:ilvl="0" w:tplc="877AC5F0">
      <w:start w:val="1"/>
      <w:numFmt w:val="decimal"/>
      <w:lvlText w:val="%1、"/>
      <w:lvlJc w:val="left"/>
      <w:pPr>
        <w:ind w:left="720" w:hanging="720"/>
      </w:pPr>
      <w:rPr>
        <w:rFonts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29282367"/>
    <w:multiLevelType w:val="hybridMultilevel"/>
    <w:tmpl w:val="E14A575A"/>
    <w:lvl w:ilvl="0" w:tplc="3A42830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32575FED"/>
    <w:multiLevelType w:val="multilevel"/>
    <w:tmpl w:val="982E8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5FC3957"/>
    <w:multiLevelType w:val="multilevel"/>
    <w:tmpl w:val="04EC5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F6B6916"/>
    <w:multiLevelType w:val="hybridMultilevel"/>
    <w:tmpl w:val="598EFF86"/>
    <w:lvl w:ilvl="0" w:tplc="9E62B95A">
      <w:start w:val="1"/>
      <w:numFmt w:val="decimal"/>
      <w:lvlText w:val="%1、"/>
      <w:lvlJc w:val="left"/>
      <w:pPr>
        <w:ind w:left="720" w:hanging="720"/>
      </w:pPr>
      <w:rPr>
        <w:rFonts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72480C36"/>
    <w:multiLevelType w:val="hybridMultilevel"/>
    <w:tmpl w:val="4A38DB26"/>
    <w:lvl w:ilvl="0" w:tplc="3A42830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72A45BFE"/>
    <w:multiLevelType w:val="hybridMultilevel"/>
    <w:tmpl w:val="520A98EC"/>
    <w:lvl w:ilvl="0" w:tplc="2AE02E44">
      <w:start w:val="1"/>
      <w:numFmt w:val="bullet"/>
      <w:pStyle w:val="a0"/>
      <w:lvlText w:val=""/>
      <w:lvlJc w:val="left"/>
      <w:pPr>
        <w:ind w:left="360" w:hanging="360"/>
      </w:pPr>
      <w:rPr>
        <w:rFonts w:ascii="Wingdings 2" w:hAnsi="Wingdings 2" w:hint="default"/>
        <w:color w:val="5590CC"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ED20972"/>
    <w:multiLevelType w:val="multilevel"/>
    <w:tmpl w:val="375AF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FF7774A"/>
    <w:multiLevelType w:val="multilevel"/>
    <w:tmpl w:val="5E44F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19"/>
    <w:lvlOverride w:ilvl="0">
      <w:startOverride w:val="1"/>
    </w:lvlOverride>
  </w:num>
  <w:num w:numId="13">
    <w:abstractNumId w:val="19"/>
    <w:lvlOverride w:ilvl="0">
      <w:startOverride w:val="1"/>
    </w:lvlOverride>
  </w:num>
  <w:num w:numId="14">
    <w:abstractNumId w:val="10"/>
  </w:num>
  <w:num w:numId="15">
    <w:abstractNumId w:val="18"/>
  </w:num>
  <w:num w:numId="16">
    <w:abstractNumId w:val="14"/>
  </w:num>
  <w:num w:numId="17">
    <w:abstractNumId w:val="13"/>
  </w:num>
  <w:num w:numId="18">
    <w:abstractNumId w:val="17"/>
  </w:num>
  <w:num w:numId="19">
    <w:abstractNumId w:val="21"/>
  </w:num>
  <w:num w:numId="20">
    <w:abstractNumId w:val="16"/>
  </w:num>
  <w:num w:numId="21">
    <w:abstractNumId w:val="15"/>
  </w:num>
  <w:num w:numId="22">
    <w:abstractNumId w:val="11"/>
  </w:num>
  <w:num w:numId="23">
    <w:abstractNumId w:val="20"/>
  </w:num>
  <w:num w:numId="2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clean"/>
  <w:defaultTabStop w:val="400"/>
  <w:evenAndOddHeaders/>
  <w:drawingGridHorizontalSpacing w:val="100"/>
  <w:displayHorizontalDrawingGridEvery w:val="2"/>
  <w:displayVerticalDrawingGridEvery w:val="2"/>
  <w:characterSpacingControl w:val="doNotCompress"/>
  <w:hdrShapeDefaults>
    <o:shapedefaults v:ext="edit" spidmax="191490"/>
  </w:hdrShapeDefaults>
  <w:footnotePr>
    <w:footnote w:id="-1"/>
    <w:footnote w:id="0"/>
  </w:footnotePr>
  <w:endnotePr>
    <w:endnote w:id="-1"/>
    <w:endnote w:id="0"/>
  </w:endnotePr>
  <w:compat>
    <w:useFELayout/>
  </w:compat>
  <w:rsids>
    <w:rsidRoot w:val="000511AB"/>
    <w:rsid w:val="00001F2F"/>
    <w:rsid w:val="00006CA2"/>
    <w:rsid w:val="0001249A"/>
    <w:rsid w:val="00012EFC"/>
    <w:rsid w:val="000136EB"/>
    <w:rsid w:val="000174CC"/>
    <w:rsid w:val="00023849"/>
    <w:rsid w:val="00024BE2"/>
    <w:rsid w:val="00025860"/>
    <w:rsid w:val="00027121"/>
    <w:rsid w:val="00027EB5"/>
    <w:rsid w:val="0003130B"/>
    <w:rsid w:val="0003350C"/>
    <w:rsid w:val="00035700"/>
    <w:rsid w:val="00037D1D"/>
    <w:rsid w:val="00041454"/>
    <w:rsid w:val="000459B4"/>
    <w:rsid w:val="0004796D"/>
    <w:rsid w:val="00047F23"/>
    <w:rsid w:val="00050E37"/>
    <w:rsid w:val="000511AB"/>
    <w:rsid w:val="00052AF6"/>
    <w:rsid w:val="000541C1"/>
    <w:rsid w:val="000546B0"/>
    <w:rsid w:val="000602F7"/>
    <w:rsid w:val="00064DD0"/>
    <w:rsid w:val="00065D1F"/>
    <w:rsid w:val="00065EA0"/>
    <w:rsid w:val="0006620A"/>
    <w:rsid w:val="00073A18"/>
    <w:rsid w:val="0009243B"/>
    <w:rsid w:val="000A0C9B"/>
    <w:rsid w:val="000B4607"/>
    <w:rsid w:val="000B646F"/>
    <w:rsid w:val="000B6822"/>
    <w:rsid w:val="000B68F5"/>
    <w:rsid w:val="000C25EC"/>
    <w:rsid w:val="000C38FF"/>
    <w:rsid w:val="000C62D5"/>
    <w:rsid w:val="000D194F"/>
    <w:rsid w:val="000D447D"/>
    <w:rsid w:val="000D4D89"/>
    <w:rsid w:val="000D4E07"/>
    <w:rsid w:val="000D6E53"/>
    <w:rsid w:val="000E041A"/>
    <w:rsid w:val="000E58A0"/>
    <w:rsid w:val="000F47A4"/>
    <w:rsid w:val="00100115"/>
    <w:rsid w:val="00104E8B"/>
    <w:rsid w:val="001061EB"/>
    <w:rsid w:val="001062FB"/>
    <w:rsid w:val="00107BC5"/>
    <w:rsid w:val="0011170F"/>
    <w:rsid w:val="00112489"/>
    <w:rsid w:val="00116E42"/>
    <w:rsid w:val="0012003A"/>
    <w:rsid w:val="001265A4"/>
    <w:rsid w:val="00126764"/>
    <w:rsid w:val="00131CEF"/>
    <w:rsid w:val="001344FC"/>
    <w:rsid w:val="0013459F"/>
    <w:rsid w:val="001367E3"/>
    <w:rsid w:val="00136BD4"/>
    <w:rsid w:val="00143F6B"/>
    <w:rsid w:val="001447F3"/>
    <w:rsid w:val="001461E0"/>
    <w:rsid w:val="00146E46"/>
    <w:rsid w:val="00147DC2"/>
    <w:rsid w:val="00151E2B"/>
    <w:rsid w:val="00153BF3"/>
    <w:rsid w:val="00157680"/>
    <w:rsid w:val="001635AC"/>
    <w:rsid w:val="00165D82"/>
    <w:rsid w:val="00174DB2"/>
    <w:rsid w:val="001753B6"/>
    <w:rsid w:val="00175C79"/>
    <w:rsid w:val="00176B89"/>
    <w:rsid w:val="00176F7D"/>
    <w:rsid w:val="001806D3"/>
    <w:rsid w:val="00184FD7"/>
    <w:rsid w:val="00186083"/>
    <w:rsid w:val="00197077"/>
    <w:rsid w:val="001973A2"/>
    <w:rsid w:val="001A067E"/>
    <w:rsid w:val="001A6616"/>
    <w:rsid w:val="001A69EA"/>
    <w:rsid w:val="001B0DCF"/>
    <w:rsid w:val="001B203F"/>
    <w:rsid w:val="001B3B06"/>
    <w:rsid w:val="001B6D22"/>
    <w:rsid w:val="001C12ED"/>
    <w:rsid w:val="001C411B"/>
    <w:rsid w:val="001C4F21"/>
    <w:rsid w:val="001D0552"/>
    <w:rsid w:val="001D5367"/>
    <w:rsid w:val="001D7F6C"/>
    <w:rsid w:val="001E1887"/>
    <w:rsid w:val="001E74CB"/>
    <w:rsid w:val="001F01FF"/>
    <w:rsid w:val="001F311B"/>
    <w:rsid w:val="001F32B3"/>
    <w:rsid w:val="001F5863"/>
    <w:rsid w:val="001F760C"/>
    <w:rsid w:val="002006A8"/>
    <w:rsid w:val="00201632"/>
    <w:rsid w:val="0020201C"/>
    <w:rsid w:val="002055E2"/>
    <w:rsid w:val="0020651D"/>
    <w:rsid w:val="00212253"/>
    <w:rsid w:val="00213FF2"/>
    <w:rsid w:val="0021575C"/>
    <w:rsid w:val="0021686C"/>
    <w:rsid w:val="00216B6C"/>
    <w:rsid w:val="00217F6F"/>
    <w:rsid w:val="00220EB6"/>
    <w:rsid w:val="00221F13"/>
    <w:rsid w:val="00222816"/>
    <w:rsid w:val="00244C08"/>
    <w:rsid w:val="00245F5F"/>
    <w:rsid w:val="00252696"/>
    <w:rsid w:val="002543C4"/>
    <w:rsid w:val="0025613A"/>
    <w:rsid w:val="00260E7F"/>
    <w:rsid w:val="00261E5F"/>
    <w:rsid w:val="00264C61"/>
    <w:rsid w:val="0026739D"/>
    <w:rsid w:val="0027282B"/>
    <w:rsid w:val="00272F7E"/>
    <w:rsid w:val="0027360E"/>
    <w:rsid w:val="0027455C"/>
    <w:rsid w:val="002775E7"/>
    <w:rsid w:val="00277656"/>
    <w:rsid w:val="00281D37"/>
    <w:rsid w:val="00284A02"/>
    <w:rsid w:val="00284D79"/>
    <w:rsid w:val="002900C7"/>
    <w:rsid w:val="00290E53"/>
    <w:rsid w:val="0029189D"/>
    <w:rsid w:val="00295090"/>
    <w:rsid w:val="002969D0"/>
    <w:rsid w:val="002A324C"/>
    <w:rsid w:val="002B1A76"/>
    <w:rsid w:val="002B51AF"/>
    <w:rsid w:val="002B571D"/>
    <w:rsid w:val="002B58E9"/>
    <w:rsid w:val="002B7D84"/>
    <w:rsid w:val="002C4BC9"/>
    <w:rsid w:val="002C6BE0"/>
    <w:rsid w:val="002D07F8"/>
    <w:rsid w:val="002D12D7"/>
    <w:rsid w:val="002D1304"/>
    <w:rsid w:val="002D2F34"/>
    <w:rsid w:val="002D3432"/>
    <w:rsid w:val="002D4F9A"/>
    <w:rsid w:val="002E0F10"/>
    <w:rsid w:val="002E1B61"/>
    <w:rsid w:val="002E3020"/>
    <w:rsid w:val="002E410E"/>
    <w:rsid w:val="002F1406"/>
    <w:rsid w:val="002F1DBE"/>
    <w:rsid w:val="002F1E20"/>
    <w:rsid w:val="002F2593"/>
    <w:rsid w:val="002F684A"/>
    <w:rsid w:val="002F6FBF"/>
    <w:rsid w:val="00301431"/>
    <w:rsid w:val="003018AC"/>
    <w:rsid w:val="0030234E"/>
    <w:rsid w:val="00306176"/>
    <w:rsid w:val="00306C62"/>
    <w:rsid w:val="003112A6"/>
    <w:rsid w:val="003116C7"/>
    <w:rsid w:val="0031278A"/>
    <w:rsid w:val="003146C0"/>
    <w:rsid w:val="00314C32"/>
    <w:rsid w:val="00316500"/>
    <w:rsid w:val="003232B4"/>
    <w:rsid w:val="003235A6"/>
    <w:rsid w:val="00333353"/>
    <w:rsid w:val="00333C41"/>
    <w:rsid w:val="003350E2"/>
    <w:rsid w:val="0033613C"/>
    <w:rsid w:val="00337F2E"/>
    <w:rsid w:val="003455EE"/>
    <w:rsid w:val="00346757"/>
    <w:rsid w:val="00346D97"/>
    <w:rsid w:val="0034770F"/>
    <w:rsid w:val="003509F5"/>
    <w:rsid w:val="00352BC2"/>
    <w:rsid w:val="00352DF7"/>
    <w:rsid w:val="003530E5"/>
    <w:rsid w:val="00354F46"/>
    <w:rsid w:val="00355E28"/>
    <w:rsid w:val="0036515E"/>
    <w:rsid w:val="00365D0A"/>
    <w:rsid w:val="003670F2"/>
    <w:rsid w:val="00367BE3"/>
    <w:rsid w:val="00375A15"/>
    <w:rsid w:val="00375C80"/>
    <w:rsid w:val="003837D4"/>
    <w:rsid w:val="00384325"/>
    <w:rsid w:val="00385555"/>
    <w:rsid w:val="003870AF"/>
    <w:rsid w:val="00387726"/>
    <w:rsid w:val="003901C9"/>
    <w:rsid w:val="003A074F"/>
    <w:rsid w:val="003A1255"/>
    <w:rsid w:val="003A1844"/>
    <w:rsid w:val="003A5DB7"/>
    <w:rsid w:val="003B5B2A"/>
    <w:rsid w:val="003C2A50"/>
    <w:rsid w:val="003C3422"/>
    <w:rsid w:val="003C5747"/>
    <w:rsid w:val="003C676A"/>
    <w:rsid w:val="003D1713"/>
    <w:rsid w:val="003D3587"/>
    <w:rsid w:val="003D491A"/>
    <w:rsid w:val="003D6D12"/>
    <w:rsid w:val="003E32F6"/>
    <w:rsid w:val="003E425D"/>
    <w:rsid w:val="003F09FD"/>
    <w:rsid w:val="00400CE2"/>
    <w:rsid w:val="00403B2A"/>
    <w:rsid w:val="0040582B"/>
    <w:rsid w:val="004101ED"/>
    <w:rsid w:val="004123BD"/>
    <w:rsid w:val="00417EBD"/>
    <w:rsid w:val="00420B05"/>
    <w:rsid w:val="00426AAF"/>
    <w:rsid w:val="00433996"/>
    <w:rsid w:val="00433EAC"/>
    <w:rsid w:val="00437FD7"/>
    <w:rsid w:val="00441F3B"/>
    <w:rsid w:val="0044259B"/>
    <w:rsid w:val="00443DDE"/>
    <w:rsid w:val="0044530F"/>
    <w:rsid w:val="00447901"/>
    <w:rsid w:val="00447E11"/>
    <w:rsid w:val="00451357"/>
    <w:rsid w:val="00451910"/>
    <w:rsid w:val="00451EBB"/>
    <w:rsid w:val="00453BE4"/>
    <w:rsid w:val="004556CB"/>
    <w:rsid w:val="0046396A"/>
    <w:rsid w:val="00471AA6"/>
    <w:rsid w:val="00475810"/>
    <w:rsid w:val="00477EF7"/>
    <w:rsid w:val="00480B0F"/>
    <w:rsid w:val="00490324"/>
    <w:rsid w:val="00493442"/>
    <w:rsid w:val="004934A2"/>
    <w:rsid w:val="004A0983"/>
    <w:rsid w:val="004A23EC"/>
    <w:rsid w:val="004A6401"/>
    <w:rsid w:val="004A7024"/>
    <w:rsid w:val="004A7397"/>
    <w:rsid w:val="004B0D24"/>
    <w:rsid w:val="004B2261"/>
    <w:rsid w:val="004B286F"/>
    <w:rsid w:val="004C067B"/>
    <w:rsid w:val="004C3CBF"/>
    <w:rsid w:val="004C4543"/>
    <w:rsid w:val="004C511D"/>
    <w:rsid w:val="004C694E"/>
    <w:rsid w:val="004D01FC"/>
    <w:rsid w:val="004D6A3C"/>
    <w:rsid w:val="004D76A3"/>
    <w:rsid w:val="004E0093"/>
    <w:rsid w:val="004E12A2"/>
    <w:rsid w:val="004E12FE"/>
    <w:rsid w:val="004E37B2"/>
    <w:rsid w:val="004E6EB2"/>
    <w:rsid w:val="004F144D"/>
    <w:rsid w:val="0050029B"/>
    <w:rsid w:val="0050074E"/>
    <w:rsid w:val="0050120E"/>
    <w:rsid w:val="00506325"/>
    <w:rsid w:val="005109BE"/>
    <w:rsid w:val="00514ACB"/>
    <w:rsid w:val="0051608F"/>
    <w:rsid w:val="00516B5F"/>
    <w:rsid w:val="00524C90"/>
    <w:rsid w:val="00525FCF"/>
    <w:rsid w:val="00527A03"/>
    <w:rsid w:val="0053451D"/>
    <w:rsid w:val="00534D69"/>
    <w:rsid w:val="00536025"/>
    <w:rsid w:val="00537FBC"/>
    <w:rsid w:val="0054170D"/>
    <w:rsid w:val="00551412"/>
    <w:rsid w:val="00552B17"/>
    <w:rsid w:val="00553102"/>
    <w:rsid w:val="0055633D"/>
    <w:rsid w:val="00557832"/>
    <w:rsid w:val="00561C13"/>
    <w:rsid w:val="00563858"/>
    <w:rsid w:val="00564FA9"/>
    <w:rsid w:val="00567164"/>
    <w:rsid w:val="00572A1F"/>
    <w:rsid w:val="0057590C"/>
    <w:rsid w:val="00577ECE"/>
    <w:rsid w:val="005830BD"/>
    <w:rsid w:val="00586111"/>
    <w:rsid w:val="00594AED"/>
    <w:rsid w:val="00594ECD"/>
    <w:rsid w:val="005968C5"/>
    <w:rsid w:val="005A25D1"/>
    <w:rsid w:val="005A5F7B"/>
    <w:rsid w:val="005A6CC4"/>
    <w:rsid w:val="005A7015"/>
    <w:rsid w:val="005A714E"/>
    <w:rsid w:val="005B0C76"/>
    <w:rsid w:val="005B3EC9"/>
    <w:rsid w:val="005C16DF"/>
    <w:rsid w:val="005C1E46"/>
    <w:rsid w:val="005C43C8"/>
    <w:rsid w:val="005C5C16"/>
    <w:rsid w:val="005D0086"/>
    <w:rsid w:val="005E02F0"/>
    <w:rsid w:val="005E1EB3"/>
    <w:rsid w:val="005E3D1A"/>
    <w:rsid w:val="005E6984"/>
    <w:rsid w:val="005E6E5E"/>
    <w:rsid w:val="005F0FA7"/>
    <w:rsid w:val="005F39FA"/>
    <w:rsid w:val="005F54B6"/>
    <w:rsid w:val="00602380"/>
    <w:rsid w:val="00603B48"/>
    <w:rsid w:val="00604D35"/>
    <w:rsid w:val="00610AD7"/>
    <w:rsid w:val="00615D75"/>
    <w:rsid w:val="0063109A"/>
    <w:rsid w:val="006337C4"/>
    <w:rsid w:val="00633E21"/>
    <w:rsid w:val="0063575F"/>
    <w:rsid w:val="00650B1E"/>
    <w:rsid w:val="006511E6"/>
    <w:rsid w:val="00653DC5"/>
    <w:rsid w:val="00655D9C"/>
    <w:rsid w:val="00657C7C"/>
    <w:rsid w:val="00661D42"/>
    <w:rsid w:val="00665CC8"/>
    <w:rsid w:val="0066664D"/>
    <w:rsid w:val="00670B61"/>
    <w:rsid w:val="00676D78"/>
    <w:rsid w:val="006810C8"/>
    <w:rsid w:val="00684D2F"/>
    <w:rsid w:val="00685539"/>
    <w:rsid w:val="00691AFF"/>
    <w:rsid w:val="00695416"/>
    <w:rsid w:val="00695BBD"/>
    <w:rsid w:val="00697D50"/>
    <w:rsid w:val="006A278D"/>
    <w:rsid w:val="006A30BB"/>
    <w:rsid w:val="006A462C"/>
    <w:rsid w:val="006A7B5C"/>
    <w:rsid w:val="006A7C5A"/>
    <w:rsid w:val="006B368E"/>
    <w:rsid w:val="006C55A6"/>
    <w:rsid w:val="006D0BC6"/>
    <w:rsid w:val="006D0FCC"/>
    <w:rsid w:val="006D353B"/>
    <w:rsid w:val="006D55F1"/>
    <w:rsid w:val="006D79D0"/>
    <w:rsid w:val="006E07C9"/>
    <w:rsid w:val="006E08CB"/>
    <w:rsid w:val="006E2342"/>
    <w:rsid w:val="006E5709"/>
    <w:rsid w:val="006E7E08"/>
    <w:rsid w:val="006F19D8"/>
    <w:rsid w:val="006F2A4C"/>
    <w:rsid w:val="006F6B2F"/>
    <w:rsid w:val="006F7198"/>
    <w:rsid w:val="006F7D11"/>
    <w:rsid w:val="007034B7"/>
    <w:rsid w:val="00706F9D"/>
    <w:rsid w:val="0071418B"/>
    <w:rsid w:val="00723A61"/>
    <w:rsid w:val="00730429"/>
    <w:rsid w:val="007325C6"/>
    <w:rsid w:val="00733CA6"/>
    <w:rsid w:val="00736A86"/>
    <w:rsid w:val="00737AE1"/>
    <w:rsid w:val="00742EEE"/>
    <w:rsid w:val="0074647A"/>
    <w:rsid w:val="00750B21"/>
    <w:rsid w:val="00762C62"/>
    <w:rsid w:val="00766E81"/>
    <w:rsid w:val="0076782A"/>
    <w:rsid w:val="00773CC6"/>
    <w:rsid w:val="0077419F"/>
    <w:rsid w:val="0077434C"/>
    <w:rsid w:val="0077437C"/>
    <w:rsid w:val="007747FF"/>
    <w:rsid w:val="0078242D"/>
    <w:rsid w:val="00787E38"/>
    <w:rsid w:val="00790319"/>
    <w:rsid w:val="00794ED8"/>
    <w:rsid w:val="007A64B2"/>
    <w:rsid w:val="007A7020"/>
    <w:rsid w:val="007B1FEA"/>
    <w:rsid w:val="007B313D"/>
    <w:rsid w:val="007C667A"/>
    <w:rsid w:val="007C687F"/>
    <w:rsid w:val="007D32E0"/>
    <w:rsid w:val="007D65F7"/>
    <w:rsid w:val="007D69F6"/>
    <w:rsid w:val="007E0C7F"/>
    <w:rsid w:val="007E1699"/>
    <w:rsid w:val="007E3469"/>
    <w:rsid w:val="007F6667"/>
    <w:rsid w:val="008063C7"/>
    <w:rsid w:val="008144BD"/>
    <w:rsid w:val="008150EF"/>
    <w:rsid w:val="00820D73"/>
    <w:rsid w:val="00821B9E"/>
    <w:rsid w:val="00826BFD"/>
    <w:rsid w:val="008302FC"/>
    <w:rsid w:val="00837B8C"/>
    <w:rsid w:val="00844081"/>
    <w:rsid w:val="008455AF"/>
    <w:rsid w:val="00847227"/>
    <w:rsid w:val="00847889"/>
    <w:rsid w:val="00850027"/>
    <w:rsid w:val="00860420"/>
    <w:rsid w:val="00861E92"/>
    <w:rsid w:val="0086231B"/>
    <w:rsid w:val="00865F49"/>
    <w:rsid w:val="00872579"/>
    <w:rsid w:val="00873E34"/>
    <w:rsid w:val="00876164"/>
    <w:rsid w:val="008813AE"/>
    <w:rsid w:val="0088204A"/>
    <w:rsid w:val="008821ED"/>
    <w:rsid w:val="0088722F"/>
    <w:rsid w:val="0088773D"/>
    <w:rsid w:val="0089065D"/>
    <w:rsid w:val="008932AA"/>
    <w:rsid w:val="00893822"/>
    <w:rsid w:val="00897C55"/>
    <w:rsid w:val="00897D00"/>
    <w:rsid w:val="008A39DB"/>
    <w:rsid w:val="008A5A2F"/>
    <w:rsid w:val="008A5C93"/>
    <w:rsid w:val="008A6931"/>
    <w:rsid w:val="008A7355"/>
    <w:rsid w:val="008B0384"/>
    <w:rsid w:val="008B302F"/>
    <w:rsid w:val="008B6C96"/>
    <w:rsid w:val="008B7243"/>
    <w:rsid w:val="008C034F"/>
    <w:rsid w:val="008C10DD"/>
    <w:rsid w:val="008D29B0"/>
    <w:rsid w:val="008D33D5"/>
    <w:rsid w:val="008D3DB6"/>
    <w:rsid w:val="008E1322"/>
    <w:rsid w:val="008E2D93"/>
    <w:rsid w:val="008F0A86"/>
    <w:rsid w:val="00900780"/>
    <w:rsid w:val="0090176D"/>
    <w:rsid w:val="00901E7A"/>
    <w:rsid w:val="009037AE"/>
    <w:rsid w:val="0090671E"/>
    <w:rsid w:val="00907389"/>
    <w:rsid w:val="009120D9"/>
    <w:rsid w:val="00914364"/>
    <w:rsid w:val="00914818"/>
    <w:rsid w:val="00916875"/>
    <w:rsid w:val="0091775A"/>
    <w:rsid w:val="00925D1C"/>
    <w:rsid w:val="00926E38"/>
    <w:rsid w:val="00930CDE"/>
    <w:rsid w:val="00932FF8"/>
    <w:rsid w:val="00933700"/>
    <w:rsid w:val="00937FA0"/>
    <w:rsid w:val="0095042E"/>
    <w:rsid w:val="009579A6"/>
    <w:rsid w:val="00960C7D"/>
    <w:rsid w:val="00960E4B"/>
    <w:rsid w:val="00967A49"/>
    <w:rsid w:val="0097394B"/>
    <w:rsid w:val="00982137"/>
    <w:rsid w:val="009824EC"/>
    <w:rsid w:val="00984488"/>
    <w:rsid w:val="00986060"/>
    <w:rsid w:val="009868FD"/>
    <w:rsid w:val="00997747"/>
    <w:rsid w:val="009A077B"/>
    <w:rsid w:val="009A1109"/>
    <w:rsid w:val="009A2675"/>
    <w:rsid w:val="009A663D"/>
    <w:rsid w:val="009B252B"/>
    <w:rsid w:val="009B47F1"/>
    <w:rsid w:val="009B799F"/>
    <w:rsid w:val="009C0B3F"/>
    <w:rsid w:val="009C4038"/>
    <w:rsid w:val="009D1CCE"/>
    <w:rsid w:val="009E18EB"/>
    <w:rsid w:val="009E2428"/>
    <w:rsid w:val="009E2573"/>
    <w:rsid w:val="009E78CD"/>
    <w:rsid w:val="009E795E"/>
    <w:rsid w:val="009F0EAB"/>
    <w:rsid w:val="009F0EC5"/>
    <w:rsid w:val="009F1153"/>
    <w:rsid w:val="009F2307"/>
    <w:rsid w:val="009F57C9"/>
    <w:rsid w:val="009F696E"/>
    <w:rsid w:val="00A06730"/>
    <w:rsid w:val="00A11A27"/>
    <w:rsid w:val="00A14647"/>
    <w:rsid w:val="00A221C6"/>
    <w:rsid w:val="00A33F37"/>
    <w:rsid w:val="00A373C6"/>
    <w:rsid w:val="00A50525"/>
    <w:rsid w:val="00A50F3D"/>
    <w:rsid w:val="00A605CE"/>
    <w:rsid w:val="00A64E41"/>
    <w:rsid w:val="00A66122"/>
    <w:rsid w:val="00A6667E"/>
    <w:rsid w:val="00A71D5E"/>
    <w:rsid w:val="00A721C0"/>
    <w:rsid w:val="00A72448"/>
    <w:rsid w:val="00A74025"/>
    <w:rsid w:val="00A75058"/>
    <w:rsid w:val="00A7599A"/>
    <w:rsid w:val="00A77431"/>
    <w:rsid w:val="00A80AF7"/>
    <w:rsid w:val="00A8240D"/>
    <w:rsid w:val="00A9087E"/>
    <w:rsid w:val="00A94544"/>
    <w:rsid w:val="00A95811"/>
    <w:rsid w:val="00AA1532"/>
    <w:rsid w:val="00AA41F3"/>
    <w:rsid w:val="00AA66FA"/>
    <w:rsid w:val="00AA6FA0"/>
    <w:rsid w:val="00AB1A5E"/>
    <w:rsid w:val="00AB3E19"/>
    <w:rsid w:val="00AB54FB"/>
    <w:rsid w:val="00AB792F"/>
    <w:rsid w:val="00AC1767"/>
    <w:rsid w:val="00AC18B7"/>
    <w:rsid w:val="00AC52F8"/>
    <w:rsid w:val="00AD7955"/>
    <w:rsid w:val="00AE1E6E"/>
    <w:rsid w:val="00AE24D8"/>
    <w:rsid w:val="00AE4BF3"/>
    <w:rsid w:val="00AE70EE"/>
    <w:rsid w:val="00AF0C1B"/>
    <w:rsid w:val="00AF2945"/>
    <w:rsid w:val="00AF4C9B"/>
    <w:rsid w:val="00AF7272"/>
    <w:rsid w:val="00B02A74"/>
    <w:rsid w:val="00B14FED"/>
    <w:rsid w:val="00B177BF"/>
    <w:rsid w:val="00B17EBD"/>
    <w:rsid w:val="00B20964"/>
    <w:rsid w:val="00B2235E"/>
    <w:rsid w:val="00B263A6"/>
    <w:rsid w:val="00B27ADE"/>
    <w:rsid w:val="00B312C2"/>
    <w:rsid w:val="00B32521"/>
    <w:rsid w:val="00B37EEA"/>
    <w:rsid w:val="00B42150"/>
    <w:rsid w:val="00B43ABD"/>
    <w:rsid w:val="00B44AD9"/>
    <w:rsid w:val="00B45969"/>
    <w:rsid w:val="00B473FA"/>
    <w:rsid w:val="00B57237"/>
    <w:rsid w:val="00B626AB"/>
    <w:rsid w:val="00B64EAB"/>
    <w:rsid w:val="00B702BA"/>
    <w:rsid w:val="00B71481"/>
    <w:rsid w:val="00B73824"/>
    <w:rsid w:val="00B756F5"/>
    <w:rsid w:val="00B7709C"/>
    <w:rsid w:val="00B836F4"/>
    <w:rsid w:val="00B842E5"/>
    <w:rsid w:val="00B90A11"/>
    <w:rsid w:val="00B928DC"/>
    <w:rsid w:val="00B939A2"/>
    <w:rsid w:val="00B9453F"/>
    <w:rsid w:val="00BA1195"/>
    <w:rsid w:val="00BA2E8E"/>
    <w:rsid w:val="00BA3B39"/>
    <w:rsid w:val="00BB0CBF"/>
    <w:rsid w:val="00BB377B"/>
    <w:rsid w:val="00BB61E2"/>
    <w:rsid w:val="00BC0180"/>
    <w:rsid w:val="00BC0EC5"/>
    <w:rsid w:val="00BC163C"/>
    <w:rsid w:val="00BC1E22"/>
    <w:rsid w:val="00BC594B"/>
    <w:rsid w:val="00BD64B7"/>
    <w:rsid w:val="00BD6C22"/>
    <w:rsid w:val="00BD6EBA"/>
    <w:rsid w:val="00BE3014"/>
    <w:rsid w:val="00BE45E4"/>
    <w:rsid w:val="00BE6452"/>
    <w:rsid w:val="00BE7215"/>
    <w:rsid w:val="00BF3327"/>
    <w:rsid w:val="00BF34E3"/>
    <w:rsid w:val="00BF55A9"/>
    <w:rsid w:val="00BF56F2"/>
    <w:rsid w:val="00BF5965"/>
    <w:rsid w:val="00BF682C"/>
    <w:rsid w:val="00BF7211"/>
    <w:rsid w:val="00BF7E1B"/>
    <w:rsid w:val="00C0269A"/>
    <w:rsid w:val="00C042EF"/>
    <w:rsid w:val="00C05D6F"/>
    <w:rsid w:val="00C15A8B"/>
    <w:rsid w:val="00C16186"/>
    <w:rsid w:val="00C163B1"/>
    <w:rsid w:val="00C24E87"/>
    <w:rsid w:val="00C30FCE"/>
    <w:rsid w:val="00C41269"/>
    <w:rsid w:val="00C45ED4"/>
    <w:rsid w:val="00C507F2"/>
    <w:rsid w:val="00C50FB7"/>
    <w:rsid w:val="00C53C6E"/>
    <w:rsid w:val="00C555C7"/>
    <w:rsid w:val="00C567CD"/>
    <w:rsid w:val="00C57E44"/>
    <w:rsid w:val="00C61626"/>
    <w:rsid w:val="00C62003"/>
    <w:rsid w:val="00C62B12"/>
    <w:rsid w:val="00C7021A"/>
    <w:rsid w:val="00C753DC"/>
    <w:rsid w:val="00C836B5"/>
    <w:rsid w:val="00C84632"/>
    <w:rsid w:val="00C852B1"/>
    <w:rsid w:val="00C91918"/>
    <w:rsid w:val="00C9283A"/>
    <w:rsid w:val="00C92A9E"/>
    <w:rsid w:val="00CA00C7"/>
    <w:rsid w:val="00CA06A7"/>
    <w:rsid w:val="00CA18E2"/>
    <w:rsid w:val="00CA1D16"/>
    <w:rsid w:val="00CA5259"/>
    <w:rsid w:val="00CB307F"/>
    <w:rsid w:val="00CB435E"/>
    <w:rsid w:val="00CB5D83"/>
    <w:rsid w:val="00CB6E2D"/>
    <w:rsid w:val="00CB7D7B"/>
    <w:rsid w:val="00CB7EB7"/>
    <w:rsid w:val="00CC03AD"/>
    <w:rsid w:val="00CC6FA8"/>
    <w:rsid w:val="00CC7DE8"/>
    <w:rsid w:val="00CD2F61"/>
    <w:rsid w:val="00CD3D86"/>
    <w:rsid w:val="00CE4D2E"/>
    <w:rsid w:val="00CE697D"/>
    <w:rsid w:val="00CF21BD"/>
    <w:rsid w:val="00CF3816"/>
    <w:rsid w:val="00CF728C"/>
    <w:rsid w:val="00D037EB"/>
    <w:rsid w:val="00D11EA5"/>
    <w:rsid w:val="00D144C3"/>
    <w:rsid w:val="00D2728B"/>
    <w:rsid w:val="00D27967"/>
    <w:rsid w:val="00D311D4"/>
    <w:rsid w:val="00D3768D"/>
    <w:rsid w:val="00D37919"/>
    <w:rsid w:val="00D41F47"/>
    <w:rsid w:val="00D45F31"/>
    <w:rsid w:val="00D46D10"/>
    <w:rsid w:val="00D502E7"/>
    <w:rsid w:val="00D51F5C"/>
    <w:rsid w:val="00D526BD"/>
    <w:rsid w:val="00D54805"/>
    <w:rsid w:val="00D55473"/>
    <w:rsid w:val="00D626A1"/>
    <w:rsid w:val="00D63ED1"/>
    <w:rsid w:val="00D731C3"/>
    <w:rsid w:val="00D73910"/>
    <w:rsid w:val="00D758FD"/>
    <w:rsid w:val="00D813E3"/>
    <w:rsid w:val="00D83330"/>
    <w:rsid w:val="00D83F02"/>
    <w:rsid w:val="00D93A7F"/>
    <w:rsid w:val="00D93E58"/>
    <w:rsid w:val="00DA0922"/>
    <w:rsid w:val="00DA15DD"/>
    <w:rsid w:val="00DA2EE9"/>
    <w:rsid w:val="00DA4BDB"/>
    <w:rsid w:val="00DA6475"/>
    <w:rsid w:val="00DA6792"/>
    <w:rsid w:val="00DB5428"/>
    <w:rsid w:val="00DC0007"/>
    <w:rsid w:val="00DC313A"/>
    <w:rsid w:val="00DC3387"/>
    <w:rsid w:val="00DC34A9"/>
    <w:rsid w:val="00DC431F"/>
    <w:rsid w:val="00DC4900"/>
    <w:rsid w:val="00DC514B"/>
    <w:rsid w:val="00DC6842"/>
    <w:rsid w:val="00DD5CFB"/>
    <w:rsid w:val="00DE0A54"/>
    <w:rsid w:val="00DE0AF7"/>
    <w:rsid w:val="00DE2331"/>
    <w:rsid w:val="00DE33BB"/>
    <w:rsid w:val="00DE665E"/>
    <w:rsid w:val="00DE7058"/>
    <w:rsid w:val="00DF1530"/>
    <w:rsid w:val="00DF354D"/>
    <w:rsid w:val="00DF74A1"/>
    <w:rsid w:val="00E03AC6"/>
    <w:rsid w:val="00E03B6D"/>
    <w:rsid w:val="00E0713B"/>
    <w:rsid w:val="00E11907"/>
    <w:rsid w:val="00E13214"/>
    <w:rsid w:val="00E21C00"/>
    <w:rsid w:val="00E24942"/>
    <w:rsid w:val="00E25A89"/>
    <w:rsid w:val="00E25D43"/>
    <w:rsid w:val="00E269E8"/>
    <w:rsid w:val="00E3203C"/>
    <w:rsid w:val="00E34CDF"/>
    <w:rsid w:val="00E427F0"/>
    <w:rsid w:val="00E53DFB"/>
    <w:rsid w:val="00E543DE"/>
    <w:rsid w:val="00E54ED0"/>
    <w:rsid w:val="00E62621"/>
    <w:rsid w:val="00E63641"/>
    <w:rsid w:val="00E67BA6"/>
    <w:rsid w:val="00E74B34"/>
    <w:rsid w:val="00E759F5"/>
    <w:rsid w:val="00E8305D"/>
    <w:rsid w:val="00E9057D"/>
    <w:rsid w:val="00E921C2"/>
    <w:rsid w:val="00E95883"/>
    <w:rsid w:val="00EA0A7F"/>
    <w:rsid w:val="00EA0AD4"/>
    <w:rsid w:val="00EA698C"/>
    <w:rsid w:val="00EB0B5E"/>
    <w:rsid w:val="00EB1660"/>
    <w:rsid w:val="00EB2391"/>
    <w:rsid w:val="00EB24A7"/>
    <w:rsid w:val="00EB4854"/>
    <w:rsid w:val="00EB575E"/>
    <w:rsid w:val="00EC017D"/>
    <w:rsid w:val="00EC1324"/>
    <w:rsid w:val="00EC4D5E"/>
    <w:rsid w:val="00ED0C54"/>
    <w:rsid w:val="00ED15E3"/>
    <w:rsid w:val="00ED2E5C"/>
    <w:rsid w:val="00ED49CA"/>
    <w:rsid w:val="00ED7828"/>
    <w:rsid w:val="00EE1228"/>
    <w:rsid w:val="00EE15FE"/>
    <w:rsid w:val="00EE6F1F"/>
    <w:rsid w:val="00EF106E"/>
    <w:rsid w:val="00EF75E1"/>
    <w:rsid w:val="00F00247"/>
    <w:rsid w:val="00F06376"/>
    <w:rsid w:val="00F10405"/>
    <w:rsid w:val="00F117AC"/>
    <w:rsid w:val="00F14638"/>
    <w:rsid w:val="00F16764"/>
    <w:rsid w:val="00F1681A"/>
    <w:rsid w:val="00F232C5"/>
    <w:rsid w:val="00F24771"/>
    <w:rsid w:val="00F26EE3"/>
    <w:rsid w:val="00F3019F"/>
    <w:rsid w:val="00F32FC2"/>
    <w:rsid w:val="00F42B89"/>
    <w:rsid w:val="00F43B55"/>
    <w:rsid w:val="00F53DF1"/>
    <w:rsid w:val="00F543ED"/>
    <w:rsid w:val="00F60013"/>
    <w:rsid w:val="00F610D2"/>
    <w:rsid w:val="00F6123F"/>
    <w:rsid w:val="00F62522"/>
    <w:rsid w:val="00F638B9"/>
    <w:rsid w:val="00F63A50"/>
    <w:rsid w:val="00F705D4"/>
    <w:rsid w:val="00F71AE9"/>
    <w:rsid w:val="00F728E3"/>
    <w:rsid w:val="00F734D9"/>
    <w:rsid w:val="00F73ED4"/>
    <w:rsid w:val="00F80901"/>
    <w:rsid w:val="00F813A4"/>
    <w:rsid w:val="00F81917"/>
    <w:rsid w:val="00F85803"/>
    <w:rsid w:val="00F905F5"/>
    <w:rsid w:val="00F9204D"/>
    <w:rsid w:val="00F93AE9"/>
    <w:rsid w:val="00F954DE"/>
    <w:rsid w:val="00FA5D7F"/>
    <w:rsid w:val="00FC0920"/>
    <w:rsid w:val="00FC21B6"/>
    <w:rsid w:val="00FC2945"/>
    <w:rsid w:val="00FC3717"/>
    <w:rsid w:val="00FC661F"/>
    <w:rsid w:val="00FD0C16"/>
    <w:rsid w:val="00FD180F"/>
    <w:rsid w:val="00FD7035"/>
    <w:rsid w:val="00FE0940"/>
    <w:rsid w:val="00FE3238"/>
    <w:rsid w:val="00FE5B89"/>
    <w:rsid w:val="00FE775A"/>
    <w:rsid w:val="00FF1ED8"/>
    <w:rsid w:val="00FF59A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914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w:uiPriority="0" w:qFormat="1"/>
    <w:lsdException w:name="List Number" w:qFormat="1"/>
    <w:lsdException w:name="Title" w:semiHidden="0" w:uiPriority="1" w:unhideWhenUsed="0" w:qFormat="1"/>
    <w:lsdException w:name="Default Paragraph Font" w:uiPriority="1"/>
    <w:lsdException w:name="Body Text" w:uiPriority="0"/>
    <w:lsdException w:name="Subtitle" w:semiHidden="0" w:uiPriority="0" w:unhideWhenUsed="0" w:qFormat="1"/>
    <w:lsdException w:name="Date" w:uiPriority="0"/>
    <w:lsdException w:name="Strong" w:uiPriority="22" w:qFormat="1"/>
    <w:lsdException w:name="Emphasis" w:uiPriority="2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a1">
    <w:name w:val="Normal"/>
    <w:qFormat/>
    <w:rsid w:val="000136EB"/>
    <w:rPr>
      <w:color w:val="000000" w:themeColor="text1"/>
    </w:rPr>
  </w:style>
  <w:style w:type="paragraph" w:styleId="1">
    <w:name w:val="heading 1"/>
    <w:basedOn w:val="a1"/>
    <w:next w:val="a1"/>
    <w:link w:val="1Char"/>
    <w:uiPriority w:val="1"/>
    <w:qFormat/>
    <w:rsid w:val="000136EB"/>
    <w:pPr>
      <w:pageBreakBefore/>
      <w:pBdr>
        <w:bottom w:val="single" w:sz="8" w:space="4" w:color="B0C0C9" w:themeColor="accent3"/>
      </w:pBdr>
      <w:spacing w:before="480" w:after="360" w:line="240" w:lineRule="auto"/>
      <w:outlineLvl w:val="0"/>
    </w:pPr>
    <w:rPr>
      <w:bCs/>
      <w:color w:val="5590CC" w:themeColor="accent1"/>
      <w:sz w:val="36"/>
      <w:szCs w:val="28"/>
    </w:rPr>
  </w:style>
  <w:style w:type="paragraph" w:styleId="2">
    <w:name w:val="heading 2"/>
    <w:basedOn w:val="a1"/>
    <w:next w:val="a1"/>
    <w:link w:val="2Char"/>
    <w:uiPriority w:val="1"/>
    <w:qFormat/>
    <w:rsid w:val="000136EB"/>
    <w:pPr>
      <w:keepNext/>
      <w:keepLines/>
      <w:spacing w:before="200" w:after="100" w:line="240" w:lineRule="auto"/>
      <w:outlineLvl w:val="1"/>
    </w:pPr>
    <w:rPr>
      <w:bCs/>
      <w:color w:val="5590CC" w:themeColor="accent1"/>
      <w:sz w:val="24"/>
      <w:szCs w:val="26"/>
    </w:rPr>
  </w:style>
  <w:style w:type="paragraph" w:styleId="3">
    <w:name w:val="heading 3"/>
    <w:basedOn w:val="a1"/>
    <w:next w:val="a1"/>
    <w:link w:val="3Char"/>
    <w:uiPriority w:val="1"/>
    <w:unhideWhenUsed/>
    <w:qFormat/>
    <w:rsid w:val="000136EB"/>
    <w:pPr>
      <w:keepNext/>
      <w:keepLines/>
      <w:spacing w:before="200" w:after="0"/>
      <w:outlineLvl w:val="2"/>
    </w:pPr>
    <w:rPr>
      <w:bCs/>
      <w:color w:val="5590CC" w:themeColor="accent1"/>
    </w:rPr>
  </w:style>
  <w:style w:type="paragraph" w:styleId="4">
    <w:name w:val="heading 4"/>
    <w:basedOn w:val="a1"/>
    <w:next w:val="a1"/>
    <w:link w:val="4Char"/>
    <w:uiPriority w:val="1"/>
    <w:semiHidden/>
    <w:unhideWhenUsed/>
    <w:qFormat/>
    <w:rsid w:val="000136EB"/>
    <w:pPr>
      <w:keepNext/>
      <w:keepLines/>
      <w:spacing w:before="200" w:after="0"/>
      <w:outlineLvl w:val="3"/>
    </w:pPr>
    <w:rPr>
      <w:rFonts w:asciiTheme="majorHAnsi" w:eastAsiaTheme="majorEastAsia" w:hAnsiTheme="majorHAnsi" w:cstheme="majorBidi"/>
      <w:b/>
      <w:bCs/>
      <w:i/>
      <w:iCs/>
      <w:color w:val="5590CC" w:themeColor="accent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Organization">
    <w:name w:val="Organization"/>
    <w:basedOn w:val="a1"/>
    <w:uiPriority w:val="1"/>
    <w:qFormat/>
    <w:rsid w:val="000136EB"/>
    <w:pPr>
      <w:spacing w:after="0" w:line="600" w:lineRule="exact"/>
    </w:pPr>
    <w:rPr>
      <w:rFonts w:asciiTheme="majorHAnsi" w:hAnsiTheme="majorHAnsi"/>
      <w:color w:val="FFFFFF" w:themeColor="background1"/>
      <w:sz w:val="56"/>
      <w:szCs w:val="36"/>
    </w:rPr>
  </w:style>
  <w:style w:type="paragraph" w:styleId="a5">
    <w:name w:val="header"/>
    <w:basedOn w:val="a1"/>
    <w:link w:val="Char"/>
    <w:uiPriority w:val="99"/>
    <w:unhideWhenUsed/>
    <w:rsid w:val="000136EB"/>
    <w:pPr>
      <w:spacing w:after="160" w:line="240" w:lineRule="auto"/>
    </w:pPr>
    <w:rPr>
      <w:color w:val="05E0DB" w:themeColor="accent6"/>
      <w:sz w:val="24"/>
    </w:rPr>
  </w:style>
  <w:style w:type="character" w:customStyle="1" w:styleId="Char">
    <w:name w:val="页眉 Char"/>
    <w:basedOn w:val="a2"/>
    <w:link w:val="a5"/>
    <w:uiPriority w:val="99"/>
    <w:rsid w:val="000136EB"/>
    <w:rPr>
      <w:color w:val="05E0DB" w:themeColor="accent6"/>
      <w:sz w:val="24"/>
    </w:rPr>
  </w:style>
  <w:style w:type="paragraph" w:styleId="a6">
    <w:name w:val="footer"/>
    <w:basedOn w:val="a1"/>
    <w:link w:val="Char0"/>
    <w:uiPriority w:val="99"/>
    <w:unhideWhenUsed/>
    <w:rsid w:val="000136EB"/>
    <w:pPr>
      <w:spacing w:before="40" w:after="40" w:line="240" w:lineRule="auto"/>
    </w:pPr>
    <w:rPr>
      <w:caps/>
      <w:color w:val="B0C0C9" w:themeColor="accent3"/>
      <w:sz w:val="16"/>
    </w:rPr>
  </w:style>
  <w:style w:type="character" w:customStyle="1" w:styleId="Char0">
    <w:name w:val="页脚 Char"/>
    <w:basedOn w:val="a2"/>
    <w:link w:val="a6"/>
    <w:uiPriority w:val="99"/>
    <w:rsid w:val="000136EB"/>
    <w:rPr>
      <w:caps/>
      <w:color w:val="B0C0C9" w:themeColor="accent3"/>
      <w:sz w:val="16"/>
    </w:rPr>
  </w:style>
  <w:style w:type="paragraph" w:customStyle="1" w:styleId="ContactDetails">
    <w:name w:val="Contact Details"/>
    <w:basedOn w:val="a1"/>
    <w:uiPriority w:val="1"/>
    <w:qFormat/>
    <w:rsid w:val="000136EB"/>
    <w:pPr>
      <w:spacing w:before="80" w:after="80"/>
    </w:pPr>
    <w:rPr>
      <w:color w:val="FFFFFF" w:themeColor="background1"/>
      <w:sz w:val="16"/>
      <w:szCs w:val="14"/>
    </w:rPr>
  </w:style>
  <w:style w:type="character" w:styleId="a7">
    <w:name w:val="Placeholder Text"/>
    <w:basedOn w:val="a2"/>
    <w:uiPriority w:val="99"/>
    <w:semiHidden/>
    <w:rsid w:val="000136EB"/>
    <w:rPr>
      <w:color w:val="808080"/>
    </w:rPr>
  </w:style>
  <w:style w:type="paragraph" w:styleId="a8">
    <w:name w:val="Title"/>
    <w:basedOn w:val="a1"/>
    <w:next w:val="a1"/>
    <w:link w:val="Char1"/>
    <w:uiPriority w:val="1"/>
    <w:qFormat/>
    <w:rsid w:val="000136EB"/>
    <w:pPr>
      <w:spacing w:before="960" w:after="120" w:line="240" w:lineRule="auto"/>
      <w:jc w:val="right"/>
    </w:pPr>
    <w:rPr>
      <w:rFonts w:asciiTheme="majorHAnsi" w:eastAsiaTheme="majorEastAsia" w:hAnsiTheme="majorHAnsi" w:cstheme="majorBidi"/>
      <w:color w:val="5590CC" w:themeColor="accent1"/>
      <w:kern w:val="48"/>
      <w:sz w:val="48"/>
      <w:szCs w:val="60"/>
    </w:rPr>
  </w:style>
  <w:style w:type="character" w:customStyle="1" w:styleId="Char1">
    <w:name w:val="标题 Char"/>
    <w:basedOn w:val="a2"/>
    <w:link w:val="a8"/>
    <w:uiPriority w:val="1"/>
    <w:rsid w:val="000136EB"/>
    <w:rPr>
      <w:rFonts w:asciiTheme="majorHAnsi" w:eastAsiaTheme="majorEastAsia" w:hAnsiTheme="majorHAnsi" w:cstheme="majorBidi"/>
      <w:color w:val="5590CC" w:themeColor="accent1"/>
      <w:kern w:val="48"/>
      <w:sz w:val="48"/>
      <w:szCs w:val="60"/>
    </w:rPr>
  </w:style>
  <w:style w:type="paragraph" w:styleId="a9">
    <w:name w:val="Subtitle"/>
    <w:basedOn w:val="a1"/>
    <w:next w:val="a1"/>
    <w:link w:val="Char2"/>
    <w:uiPriority w:val="1"/>
    <w:rsid w:val="000136EB"/>
    <w:pPr>
      <w:numPr>
        <w:ilvl w:val="1"/>
      </w:numPr>
      <w:spacing w:before="60" w:after="480" w:line="240" w:lineRule="auto"/>
      <w:jc w:val="right"/>
    </w:pPr>
    <w:rPr>
      <w:iCs/>
      <w:color w:val="595959" w:themeColor="text1" w:themeTint="A6"/>
      <w:sz w:val="28"/>
      <w:szCs w:val="28"/>
    </w:rPr>
  </w:style>
  <w:style w:type="character" w:customStyle="1" w:styleId="Char2">
    <w:name w:val="副标题 Char"/>
    <w:basedOn w:val="a2"/>
    <w:link w:val="a9"/>
    <w:uiPriority w:val="1"/>
    <w:rsid w:val="000136EB"/>
    <w:rPr>
      <w:iCs/>
      <w:color w:val="595959" w:themeColor="text1" w:themeTint="A6"/>
      <w:sz w:val="28"/>
      <w:szCs w:val="28"/>
    </w:rPr>
  </w:style>
  <w:style w:type="paragraph" w:styleId="aa">
    <w:name w:val="Date"/>
    <w:basedOn w:val="a1"/>
    <w:next w:val="a1"/>
    <w:link w:val="Char3"/>
    <w:uiPriority w:val="1"/>
    <w:rsid w:val="000136EB"/>
    <w:pPr>
      <w:spacing w:after="0"/>
      <w:jc w:val="right"/>
    </w:pPr>
    <w:rPr>
      <w:color w:val="5590CC" w:themeColor="accent1"/>
      <w:sz w:val="24"/>
      <w:szCs w:val="24"/>
    </w:rPr>
  </w:style>
  <w:style w:type="character" w:customStyle="1" w:styleId="Char3">
    <w:name w:val="日期 Char"/>
    <w:basedOn w:val="a2"/>
    <w:link w:val="aa"/>
    <w:uiPriority w:val="1"/>
    <w:rsid w:val="000136EB"/>
    <w:rPr>
      <w:color w:val="5590CC" w:themeColor="accent1"/>
      <w:sz w:val="24"/>
      <w:szCs w:val="24"/>
    </w:rPr>
  </w:style>
  <w:style w:type="paragraph" w:styleId="ab">
    <w:name w:val="Balloon Text"/>
    <w:basedOn w:val="a1"/>
    <w:link w:val="Char4"/>
    <w:uiPriority w:val="99"/>
    <w:semiHidden/>
    <w:unhideWhenUsed/>
    <w:rsid w:val="000136EB"/>
    <w:pPr>
      <w:spacing w:after="0" w:line="240" w:lineRule="auto"/>
    </w:pPr>
    <w:rPr>
      <w:rFonts w:ascii="Tahoma" w:hAnsi="Tahoma" w:cs="Tahoma"/>
      <w:sz w:val="16"/>
      <w:szCs w:val="16"/>
    </w:rPr>
  </w:style>
  <w:style w:type="character" w:customStyle="1" w:styleId="Char4">
    <w:name w:val="批注框文本 Char"/>
    <w:basedOn w:val="a2"/>
    <w:link w:val="ab"/>
    <w:uiPriority w:val="99"/>
    <w:semiHidden/>
    <w:rsid w:val="000136EB"/>
    <w:rPr>
      <w:rFonts w:ascii="Tahoma" w:hAnsi="Tahoma" w:cs="Tahoma"/>
      <w:sz w:val="16"/>
      <w:szCs w:val="16"/>
    </w:rPr>
  </w:style>
  <w:style w:type="table" w:styleId="ac">
    <w:name w:val="Table Grid"/>
    <w:basedOn w:val="a3"/>
    <w:uiPriority w:val="59"/>
    <w:rsid w:val="000136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2"/>
    <w:link w:val="1"/>
    <w:uiPriority w:val="1"/>
    <w:rsid w:val="000136EB"/>
    <w:rPr>
      <w:bCs/>
      <w:color w:val="5590CC" w:themeColor="accent1"/>
      <w:sz w:val="36"/>
      <w:szCs w:val="28"/>
    </w:rPr>
  </w:style>
  <w:style w:type="character" w:styleId="ad">
    <w:name w:val="page number"/>
    <w:basedOn w:val="a2"/>
    <w:uiPriority w:val="99"/>
    <w:unhideWhenUsed/>
    <w:rsid w:val="000136EB"/>
    <w:rPr>
      <w:color w:val="073E87" w:themeColor="text2"/>
    </w:rPr>
  </w:style>
  <w:style w:type="character" w:customStyle="1" w:styleId="2Char">
    <w:name w:val="标题 2 Char"/>
    <w:basedOn w:val="a2"/>
    <w:link w:val="2"/>
    <w:uiPriority w:val="1"/>
    <w:rsid w:val="000136EB"/>
    <w:rPr>
      <w:bCs/>
      <w:color w:val="5590CC" w:themeColor="accent1"/>
      <w:sz w:val="24"/>
      <w:szCs w:val="26"/>
    </w:rPr>
  </w:style>
  <w:style w:type="character" w:customStyle="1" w:styleId="3Char">
    <w:name w:val="标题 3 Char"/>
    <w:basedOn w:val="a2"/>
    <w:link w:val="3"/>
    <w:uiPriority w:val="1"/>
    <w:rsid w:val="000136EB"/>
    <w:rPr>
      <w:bCs/>
      <w:color w:val="5590CC" w:themeColor="accent1"/>
    </w:rPr>
  </w:style>
  <w:style w:type="paragraph" w:styleId="a">
    <w:name w:val="List Number"/>
    <w:basedOn w:val="a1"/>
    <w:uiPriority w:val="1"/>
    <w:unhideWhenUsed/>
    <w:qFormat/>
    <w:rsid w:val="000136EB"/>
    <w:pPr>
      <w:numPr>
        <w:numId w:val="6"/>
      </w:numPr>
      <w:contextualSpacing/>
    </w:pPr>
  </w:style>
  <w:style w:type="paragraph" w:styleId="a0">
    <w:name w:val="List Bullet"/>
    <w:basedOn w:val="a1"/>
    <w:uiPriority w:val="1"/>
    <w:qFormat/>
    <w:rsid w:val="000136EB"/>
    <w:pPr>
      <w:numPr>
        <w:numId w:val="11"/>
      </w:numPr>
      <w:spacing w:before="120" w:after="120" w:line="240" w:lineRule="auto"/>
    </w:pPr>
    <w:rPr>
      <w:szCs w:val="22"/>
    </w:rPr>
  </w:style>
  <w:style w:type="paragraph" w:styleId="ae">
    <w:name w:val="footnote text"/>
    <w:basedOn w:val="a1"/>
    <w:link w:val="Char5"/>
    <w:uiPriority w:val="99"/>
    <w:rsid w:val="000136EB"/>
    <w:pPr>
      <w:spacing w:after="0" w:line="240" w:lineRule="auto"/>
    </w:pPr>
    <w:rPr>
      <w:i/>
      <w:color w:val="595959" w:themeColor="text1" w:themeTint="A6"/>
      <w:sz w:val="16"/>
    </w:rPr>
  </w:style>
  <w:style w:type="character" w:customStyle="1" w:styleId="Char5">
    <w:name w:val="脚注文本 Char"/>
    <w:basedOn w:val="a2"/>
    <w:link w:val="ae"/>
    <w:uiPriority w:val="99"/>
    <w:rsid w:val="000136EB"/>
    <w:rPr>
      <w:i/>
      <w:color w:val="595959" w:themeColor="text1" w:themeTint="A6"/>
      <w:sz w:val="16"/>
    </w:rPr>
  </w:style>
  <w:style w:type="character" w:styleId="af">
    <w:name w:val="footnote reference"/>
    <w:basedOn w:val="a2"/>
    <w:uiPriority w:val="99"/>
    <w:rsid w:val="000136EB"/>
    <w:rPr>
      <w:color w:val="5590CC" w:themeColor="accent1"/>
      <w:sz w:val="20"/>
      <w:vertAlign w:val="superscript"/>
    </w:rPr>
  </w:style>
  <w:style w:type="paragraph" w:styleId="af0">
    <w:name w:val="No Spacing"/>
    <w:uiPriority w:val="1"/>
    <w:qFormat/>
    <w:rsid w:val="000136EB"/>
    <w:pPr>
      <w:spacing w:after="0" w:line="240" w:lineRule="auto"/>
    </w:pPr>
    <w:rPr>
      <w:color w:val="262626" w:themeColor="text1" w:themeTint="D9"/>
    </w:rPr>
  </w:style>
  <w:style w:type="character" w:customStyle="1" w:styleId="4Char">
    <w:name w:val="标题 4 Char"/>
    <w:basedOn w:val="a2"/>
    <w:link w:val="4"/>
    <w:uiPriority w:val="1"/>
    <w:semiHidden/>
    <w:rsid w:val="000136EB"/>
    <w:rPr>
      <w:rFonts w:asciiTheme="majorHAnsi" w:eastAsiaTheme="majorEastAsia" w:hAnsiTheme="majorHAnsi" w:cstheme="majorBidi"/>
      <w:b/>
      <w:bCs/>
      <w:i/>
      <w:iCs/>
      <w:color w:val="5590CC" w:themeColor="accent1"/>
    </w:rPr>
  </w:style>
  <w:style w:type="paragraph" w:styleId="af1">
    <w:name w:val="Normal (Web)"/>
    <w:basedOn w:val="a1"/>
    <w:uiPriority w:val="99"/>
    <w:unhideWhenUsed/>
    <w:rsid w:val="00F954DE"/>
    <w:pPr>
      <w:spacing w:after="100" w:line="240" w:lineRule="auto"/>
    </w:pPr>
    <w:rPr>
      <w:rFonts w:ascii="宋体" w:eastAsia="宋体" w:hAnsi="宋体" w:cs="宋体"/>
      <w:color w:val="auto"/>
      <w:sz w:val="24"/>
      <w:szCs w:val="24"/>
    </w:rPr>
  </w:style>
  <w:style w:type="character" w:styleId="af2">
    <w:name w:val="Strong"/>
    <w:basedOn w:val="a2"/>
    <w:uiPriority w:val="22"/>
    <w:qFormat/>
    <w:rsid w:val="00610AD7"/>
    <w:rPr>
      <w:b/>
      <w:bCs/>
    </w:rPr>
  </w:style>
  <w:style w:type="paragraph" w:styleId="af3">
    <w:name w:val="List Paragraph"/>
    <w:basedOn w:val="a1"/>
    <w:uiPriority w:val="34"/>
    <w:unhideWhenUsed/>
    <w:qFormat/>
    <w:rsid w:val="000459B4"/>
    <w:pPr>
      <w:ind w:firstLineChars="200" w:firstLine="420"/>
    </w:pPr>
  </w:style>
  <w:style w:type="character" w:customStyle="1" w:styleId="apple-converted-space">
    <w:name w:val="apple-converted-space"/>
    <w:basedOn w:val="a2"/>
    <w:rsid w:val="00D73910"/>
  </w:style>
  <w:style w:type="character" w:styleId="af4">
    <w:name w:val="Hyperlink"/>
    <w:basedOn w:val="a2"/>
    <w:uiPriority w:val="99"/>
    <w:unhideWhenUsed/>
    <w:rsid w:val="0009243B"/>
    <w:rPr>
      <w:color w:val="0000FF"/>
      <w:u w:val="single"/>
    </w:rPr>
  </w:style>
  <w:style w:type="character" w:customStyle="1" w:styleId="description">
    <w:name w:val="description"/>
    <w:basedOn w:val="a2"/>
    <w:rsid w:val="0009243B"/>
  </w:style>
  <w:style w:type="paragraph" w:customStyle="1" w:styleId="Default">
    <w:name w:val="Default"/>
    <w:rsid w:val="001344FC"/>
    <w:pPr>
      <w:widowControl w:val="0"/>
      <w:autoSpaceDE w:val="0"/>
      <w:autoSpaceDN w:val="0"/>
      <w:adjustRightInd w:val="0"/>
      <w:spacing w:after="0" w:line="240" w:lineRule="auto"/>
    </w:pPr>
    <w:rPr>
      <w:rFonts w:ascii="华文细黑" w:eastAsia="华文细黑" w:cs="华文细黑"/>
      <w:color w:val="000000"/>
      <w:sz w:val="24"/>
      <w:szCs w:val="24"/>
    </w:rPr>
  </w:style>
  <w:style w:type="character" w:customStyle="1" w:styleId="richmediameta">
    <w:name w:val="rich_media_meta"/>
    <w:basedOn w:val="a2"/>
    <w:rsid w:val="00F3019F"/>
  </w:style>
  <w:style w:type="character" w:styleId="af5">
    <w:name w:val="Emphasis"/>
    <w:basedOn w:val="a2"/>
    <w:uiPriority w:val="20"/>
    <w:qFormat/>
    <w:rsid w:val="00F3019F"/>
    <w:rPr>
      <w:i/>
      <w:iCs/>
    </w:rPr>
  </w:style>
  <w:style w:type="paragraph" w:styleId="af6">
    <w:name w:val="Document Map"/>
    <w:basedOn w:val="a1"/>
    <w:link w:val="Char6"/>
    <w:uiPriority w:val="99"/>
    <w:semiHidden/>
    <w:unhideWhenUsed/>
    <w:rsid w:val="004A6401"/>
    <w:rPr>
      <w:rFonts w:ascii="宋体" w:eastAsia="宋体"/>
      <w:sz w:val="18"/>
      <w:szCs w:val="18"/>
    </w:rPr>
  </w:style>
  <w:style w:type="character" w:customStyle="1" w:styleId="Char6">
    <w:name w:val="文档结构图 Char"/>
    <w:basedOn w:val="a2"/>
    <w:link w:val="af6"/>
    <w:uiPriority w:val="99"/>
    <w:semiHidden/>
    <w:rsid w:val="004A6401"/>
    <w:rPr>
      <w:rFonts w:ascii="宋体" w:eastAsia="宋体"/>
      <w:color w:val="000000" w:themeColor="text1"/>
      <w:sz w:val="18"/>
      <w:szCs w:val="18"/>
    </w:rPr>
  </w:style>
  <w:style w:type="paragraph" w:styleId="10">
    <w:name w:val="toc 1"/>
    <w:basedOn w:val="a1"/>
    <w:next w:val="a1"/>
    <w:autoRedefine/>
    <w:uiPriority w:val="39"/>
    <w:unhideWhenUsed/>
    <w:rsid w:val="00BF682C"/>
    <w:pPr>
      <w:tabs>
        <w:tab w:val="right" w:leader="dot" w:pos="8630"/>
      </w:tabs>
      <w:spacing w:line="600" w:lineRule="exact"/>
      <w:jc w:val="center"/>
    </w:pPr>
    <w:rPr>
      <w:rFonts w:asciiTheme="majorEastAsia" w:eastAsiaTheme="majorEastAsia" w:hAnsiTheme="majorEastAsia"/>
      <w:sz w:val="44"/>
      <w:szCs w:val="44"/>
    </w:rPr>
  </w:style>
  <w:style w:type="paragraph" w:styleId="20">
    <w:name w:val="toc 2"/>
    <w:basedOn w:val="a1"/>
    <w:next w:val="a1"/>
    <w:autoRedefine/>
    <w:uiPriority w:val="39"/>
    <w:unhideWhenUsed/>
    <w:rsid w:val="004A6401"/>
    <w:pPr>
      <w:ind w:leftChars="200" w:left="420"/>
    </w:pPr>
  </w:style>
  <w:style w:type="paragraph" w:customStyle="1" w:styleId="Style30">
    <w:name w:val="_Style 30"/>
    <w:basedOn w:val="a1"/>
    <w:qFormat/>
    <w:rsid w:val="00572A1F"/>
    <w:pPr>
      <w:widowControl w:val="0"/>
      <w:spacing w:after="0" w:line="240" w:lineRule="auto"/>
      <w:jc w:val="both"/>
    </w:pPr>
    <w:rPr>
      <w:rFonts w:ascii="Arial" w:eastAsia="宋体" w:hAnsi="Arial" w:cs="Arial"/>
      <w:color w:val="auto"/>
      <w:kern w:val="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w:uiPriority="0" w:qFormat="1"/>
    <w:lsdException w:name="List Number" w:qFormat="1"/>
    <w:lsdException w:name="Title" w:semiHidden="0" w:uiPriority="1" w:unhideWhenUsed="0" w:qFormat="1"/>
    <w:lsdException w:name="Default Paragraph Font" w:uiPriority="1"/>
    <w:lsdException w:name="Body Text" w:uiPriority="0"/>
    <w:lsdException w:name="Subtitle" w:semiHidden="0" w:uiPriority="0" w:unhideWhenUsed="0" w:qFormat="1"/>
    <w:lsdException w:name="Date" w:uiPriority="0"/>
    <w:lsdException w:name="Strong" w:uiPriority="22" w:qFormat="1"/>
    <w:lsdException w:name="Emphasis" w:uiPriority="2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a1">
    <w:name w:val="Normal"/>
    <w:qFormat/>
    <w:rPr>
      <w:color w:val="000000" w:themeColor="text1"/>
    </w:rPr>
  </w:style>
  <w:style w:type="paragraph" w:styleId="1">
    <w:name w:val="heading 1"/>
    <w:basedOn w:val="a1"/>
    <w:next w:val="a1"/>
    <w:link w:val="10"/>
    <w:uiPriority w:val="1"/>
    <w:qFormat/>
    <w:pPr>
      <w:pageBreakBefore/>
      <w:pBdr>
        <w:bottom w:val="single" w:sz="8" w:space="4" w:color="B0C0C9" w:themeColor="accent3"/>
      </w:pBdr>
      <w:spacing w:before="480" w:after="360" w:line="240" w:lineRule="auto"/>
      <w:outlineLvl w:val="0"/>
    </w:pPr>
    <w:rPr>
      <w:bCs/>
      <w:color w:val="5590CC" w:themeColor="accent1"/>
      <w:sz w:val="36"/>
      <w:szCs w:val="28"/>
    </w:rPr>
  </w:style>
  <w:style w:type="paragraph" w:styleId="2">
    <w:name w:val="heading 2"/>
    <w:basedOn w:val="a1"/>
    <w:next w:val="a1"/>
    <w:link w:val="20"/>
    <w:uiPriority w:val="1"/>
    <w:qFormat/>
    <w:pPr>
      <w:keepNext/>
      <w:keepLines/>
      <w:spacing w:before="200" w:after="100" w:line="240" w:lineRule="auto"/>
      <w:outlineLvl w:val="1"/>
    </w:pPr>
    <w:rPr>
      <w:bCs/>
      <w:color w:val="5590CC" w:themeColor="accent1"/>
      <w:sz w:val="24"/>
      <w:szCs w:val="26"/>
    </w:rPr>
  </w:style>
  <w:style w:type="paragraph" w:styleId="3">
    <w:name w:val="heading 3"/>
    <w:basedOn w:val="a1"/>
    <w:next w:val="a1"/>
    <w:link w:val="30"/>
    <w:uiPriority w:val="1"/>
    <w:unhideWhenUsed/>
    <w:qFormat/>
    <w:pPr>
      <w:keepNext/>
      <w:keepLines/>
      <w:spacing w:before="200" w:after="0"/>
      <w:outlineLvl w:val="2"/>
    </w:pPr>
    <w:rPr>
      <w:bCs/>
      <w:color w:val="5590CC" w:themeColor="accent1"/>
    </w:rPr>
  </w:style>
  <w:style w:type="paragraph" w:styleId="4">
    <w:name w:val="heading 4"/>
    <w:basedOn w:val="a1"/>
    <w:next w:val="a1"/>
    <w:link w:val="40"/>
    <w:uiPriority w:val="1"/>
    <w:semiHidden/>
    <w:unhideWhenUsed/>
    <w:qFormat/>
    <w:pPr>
      <w:keepNext/>
      <w:keepLines/>
      <w:spacing w:before="200" w:after="0"/>
      <w:outlineLvl w:val="3"/>
    </w:pPr>
    <w:rPr>
      <w:rFonts w:asciiTheme="majorHAnsi" w:eastAsiaTheme="majorEastAsia" w:hAnsiTheme="majorHAnsi" w:cstheme="majorBidi"/>
      <w:b/>
      <w:bCs/>
      <w:i/>
      <w:iCs/>
      <w:color w:val="5590CC" w:themeColor="accent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Organization">
    <w:name w:val="Organization"/>
    <w:basedOn w:val="a1"/>
    <w:uiPriority w:val="1"/>
    <w:qFormat/>
    <w:pPr>
      <w:spacing w:after="0" w:line="600" w:lineRule="exact"/>
    </w:pPr>
    <w:rPr>
      <w:rFonts w:asciiTheme="majorHAnsi" w:hAnsiTheme="majorHAnsi"/>
      <w:color w:val="FFFFFF" w:themeColor="background1"/>
      <w:sz w:val="56"/>
      <w:szCs w:val="36"/>
    </w:rPr>
  </w:style>
  <w:style w:type="paragraph" w:styleId="a5">
    <w:name w:val="header"/>
    <w:basedOn w:val="a1"/>
    <w:link w:val="a6"/>
    <w:uiPriority w:val="99"/>
    <w:unhideWhenUsed/>
    <w:pPr>
      <w:spacing w:after="160" w:line="240" w:lineRule="auto"/>
    </w:pPr>
    <w:rPr>
      <w:color w:val="05E0DB" w:themeColor="accent6"/>
      <w:sz w:val="24"/>
    </w:rPr>
  </w:style>
  <w:style w:type="character" w:customStyle="1" w:styleId="a6">
    <w:name w:val="页眉字符"/>
    <w:basedOn w:val="a2"/>
    <w:link w:val="a5"/>
    <w:uiPriority w:val="99"/>
    <w:rPr>
      <w:color w:val="05E0DB" w:themeColor="accent6"/>
      <w:sz w:val="24"/>
    </w:rPr>
  </w:style>
  <w:style w:type="paragraph" w:styleId="a7">
    <w:name w:val="footer"/>
    <w:basedOn w:val="a1"/>
    <w:link w:val="a8"/>
    <w:uiPriority w:val="99"/>
    <w:unhideWhenUsed/>
    <w:pPr>
      <w:spacing w:before="40" w:after="40" w:line="240" w:lineRule="auto"/>
    </w:pPr>
    <w:rPr>
      <w:caps/>
      <w:color w:val="B0C0C9" w:themeColor="accent3"/>
      <w:sz w:val="16"/>
    </w:rPr>
  </w:style>
  <w:style w:type="character" w:customStyle="1" w:styleId="a8">
    <w:name w:val="页脚字符"/>
    <w:basedOn w:val="a2"/>
    <w:link w:val="a7"/>
    <w:uiPriority w:val="99"/>
    <w:rPr>
      <w:caps/>
      <w:color w:val="B0C0C9" w:themeColor="accent3"/>
      <w:sz w:val="16"/>
    </w:rPr>
  </w:style>
  <w:style w:type="paragraph" w:customStyle="1" w:styleId="ContactDetails">
    <w:name w:val="Contact Details"/>
    <w:basedOn w:val="a1"/>
    <w:uiPriority w:val="1"/>
    <w:qFormat/>
    <w:pPr>
      <w:spacing w:before="80" w:after="80"/>
    </w:pPr>
    <w:rPr>
      <w:color w:val="FFFFFF" w:themeColor="background1"/>
      <w:sz w:val="16"/>
      <w:szCs w:val="14"/>
    </w:rPr>
  </w:style>
  <w:style w:type="character" w:styleId="a9">
    <w:name w:val="Placeholder Text"/>
    <w:basedOn w:val="a2"/>
    <w:uiPriority w:val="99"/>
    <w:semiHidden/>
    <w:rPr>
      <w:color w:val="808080"/>
    </w:rPr>
  </w:style>
  <w:style w:type="paragraph" w:styleId="aa">
    <w:name w:val="Title"/>
    <w:basedOn w:val="a1"/>
    <w:next w:val="a1"/>
    <w:link w:val="ab"/>
    <w:uiPriority w:val="1"/>
    <w:qFormat/>
    <w:pPr>
      <w:spacing w:before="960" w:after="120" w:line="240" w:lineRule="auto"/>
      <w:jc w:val="right"/>
    </w:pPr>
    <w:rPr>
      <w:rFonts w:asciiTheme="majorHAnsi" w:eastAsiaTheme="majorEastAsia" w:hAnsiTheme="majorHAnsi" w:cstheme="majorBidi"/>
      <w:color w:val="5590CC" w:themeColor="accent1"/>
      <w:kern w:val="48"/>
      <w:sz w:val="48"/>
      <w:szCs w:val="60"/>
    </w:rPr>
  </w:style>
  <w:style w:type="character" w:customStyle="1" w:styleId="ab">
    <w:name w:val="标题字符"/>
    <w:basedOn w:val="a2"/>
    <w:link w:val="aa"/>
    <w:uiPriority w:val="1"/>
    <w:rPr>
      <w:rFonts w:asciiTheme="majorHAnsi" w:eastAsiaTheme="majorEastAsia" w:hAnsiTheme="majorHAnsi" w:cstheme="majorBidi"/>
      <w:color w:val="5590CC" w:themeColor="accent1"/>
      <w:kern w:val="48"/>
      <w:sz w:val="48"/>
      <w:szCs w:val="60"/>
    </w:rPr>
  </w:style>
  <w:style w:type="paragraph" w:styleId="ac">
    <w:name w:val="Subtitle"/>
    <w:basedOn w:val="a1"/>
    <w:next w:val="a1"/>
    <w:link w:val="ad"/>
    <w:uiPriority w:val="1"/>
    <w:pPr>
      <w:numPr>
        <w:ilvl w:val="1"/>
      </w:numPr>
      <w:spacing w:before="60" w:after="480" w:line="240" w:lineRule="auto"/>
      <w:jc w:val="right"/>
    </w:pPr>
    <w:rPr>
      <w:iCs/>
      <w:color w:val="595959" w:themeColor="text1" w:themeTint="A6"/>
      <w:sz w:val="28"/>
      <w:szCs w:val="28"/>
    </w:rPr>
  </w:style>
  <w:style w:type="character" w:customStyle="1" w:styleId="ad">
    <w:name w:val="副标题字符"/>
    <w:basedOn w:val="a2"/>
    <w:link w:val="ac"/>
    <w:uiPriority w:val="1"/>
    <w:rPr>
      <w:iCs/>
      <w:color w:val="595959" w:themeColor="text1" w:themeTint="A6"/>
      <w:sz w:val="28"/>
      <w:szCs w:val="28"/>
    </w:rPr>
  </w:style>
  <w:style w:type="paragraph" w:styleId="ae">
    <w:name w:val="Date"/>
    <w:basedOn w:val="a1"/>
    <w:next w:val="a1"/>
    <w:link w:val="af"/>
    <w:uiPriority w:val="1"/>
    <w:pPr>
      <w:spacing w:after="0"/>
      <w:jc w:val="right"/>
    </w:pPr>
    <w:rPr>
      <w:color w:val="5590CC" w:themeColor="accent1"/>
      <w:sz w:val="24"/>
      <w:szCs w:val="24"/>
    </w:rPr>
  </w:style>
  <w:style w:type="character" w:customStyle="1" w:styleId="af">
    <w:name w:val="日期字符"/>
    <w:basedOn w:val="a2"/>
    <w:link w:val="ae"/>
    <w:uiPriority w:val="1"/>
    <w:rPr>
      <w:color w:val="5590CC" w:themeColor="accent1"/>
      <w:sz w:val="24"/>
      <w:szCs w:val="24"/>
    </w:rPr>
  </w:style>
  <w:style w:type="paragraph" w:styleId="af0">
    <w:name w:val="Balloon Text"/>
    <w:basedOn w:val="a1"/>
    <w:link w:val="af1"/>
    <w:uiPriority w:val="99"/>
    <w:semiHidden/>
    <w:unhideWhenUsed/>
    <w:pPr>
      <w:spacing w:after="0" w:line="240" w:lineRule="auto"/>
    </w:pPr>
    <w:rPr>
      <w:rFonts w:ascii="Tahoma" w:hAnsi="Tahoma" w:cs="Tahoma"/>
      <w:sz w:val="16"/>
      <w:szCs w:val="16"/>
    </w:rPr>
  </w:style>
  <w:style w:type="character" w:customStyle="1" w:styleId="af1">
    <w:name w:val="批注框文本字符"/>
    <w:basedOn w:val="a2"/>
    <w:link w:val="af0"/>
    <w:uiPriority w:val="99"/>
    <w:semiHidden/>
    <w:rPr>
      <w:rFonts w:ascii="Tahoma" w:hAnsi="Tahoma" w:cs="Tahoma"/>
      <w:sz w:val="16"/>
      <w:szCs w:val="16"/>
    </w:rPr>
  </w:style>
  <w:style w:type="table" w:styleId="af2">
    <w:name w:val="Table Grid"/>
    <w:basedOn w:val="a3"/>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标题 1字符"/>
    <w:basedOn w:val="a2"/>
    <w:link w:val="1"/>
    <w:uiPriority w:val="1"/>
    <w:rPr>
      <w:bCs/>
      <w:color w:val="5590CC" w:themeColor="accent1"/>
      <w:sz w:val="36"/>
      <w:szCs w:val="28"/>
    </w:rPr>
  </w:style>
  <w:style w:type="character" w:styleId="af3">
    <w:name w:val="page number"/>
    <w:basedOn w:val="a2"/>
    <w:uiPriority w:val="99"/>
    <w:unhideWhenUsed/>
    <w:rPr>
      <w:color w:val="073E87" w:themeColor="text2"/>
    </w:rPr>
  </w:style>
  <w:style w:type="character" w:customStyle="1" w:styleId="20">
    <w:name w:val="标题 2字符"/>
    <w:basedOn w:val="a2"/>
    <w:link w:val="2"/>
    <w:uiPriority w:val="1"/>
    <w:rPr>
      <w:bCs/>
      <w:color w:val="5590CC" w:themeColor="accent1"/>
      <w:sz w:val="24"/>
      <w:szCs w:val="26"/>
    </w:rPr>
  </w:style>
  <w:style w:type="character" w:customStyle="1" w:styleId="30">
    <w:name w:val="标题 3字符"/>
    <w:basedOn w:val="a2"/>
    <w:link w:val="3"/>
    <w:uiPriority w:val="1"/>
    <w:rPr>
      <w:bCs/>
      <w:color w:val="5590CC" w:themeColor="accent1"/>
    </w:rPr>
  </w:style>
  <w:style w:type="paragraph" w:styleId="a">
    <w:name w:val="List Number"/>
    <w:basedOn w:val="a1"/>
    <w:uiPriority w:val="1"/>
    <w:unhideWhenUsed/>
    <w:qFormat/>
    <w:pPr>
      <w:numPr>
        <w:numId w:val="6"/>
      </w:numPr>
      <w:contextualSpacing/>
    </w:pPr>
  </w:style>
  <w:style w:type="paragraph" w:styleId="a0">
    <w:name w:val="List Bullet"/>
    <w:basedOn w:val="a1"/>
    <w:uiPriority w:val="1"/>
    <w:qFormat/>
    <w:pPr>
      <w:numPr>
        <w:numId w:val="11"/>
      </w:numPr>
      <w:spacing w:before="120" w:after="120" w:line="240" w:lineRule="auto"/>
    </w:pPr>
    <w:rPr>
      <w:szCs w:val="22"/>
    </w:rPr>
  </w:style>
  <w:style w:type="paragraph" w:styleId="af4">
    <w:name w:val="footnote text"/>
    <w:basedOn w:val="a1"/>
    <w:link w:val="af5"/>
    <w:uiPriority w:val="99"/>
    <w:pPr>
      <w:spacing w:after="0" w:line="240" w:lineRule="auto"/>
    </w:pPr>
    <w:rPr>
      <w:i/>
      <w:color w:val="595959" w:themeColor="text1" w:themeTint="A6"/>
      <w:sz w:val="16"/>
    </w:rPr>
  </w:style>
  <w:style w:type="character" w:customStyle="1" w:styleId="af5">
    <w:name w:val="脚注文本字符"/>
    <w:basedOn w:val="a2"/>
    <w:link w:val="af4"/>
    <w:uiPriority w:val="99"/>
    <w:rPr>
      <w:i/>
      <w:color w:val="595959" w:themeColor="text1" w:themeTint="A6"/>
      <w:sz w:val="16"/>
    </w:rPr>
  </w:style>
  <w:style w:type="character" w:styleId="af6">
    <w:name w:val="footnote reference"/>
    <w:basedOn w:val="a2"/>
    <w:uiPriority w:val="99"/>
    <w:rPr>
      <w:color w:val="5590CC" w:themeColor="accent1"/>
      <w:sz w:val="20"/>
      <w:vertAlign w:val="superscript"/>
    </w:rPr>
  </w:style>
  <w:style w:type="paragraph" w:styleId="af7">
    <w:name w:val="No Spacing"/>
    <w:uiPriority w:val="1"/>
    <w:qFormat/>
    <w:pPr>
      <w:spacing w:after="0" w:line="240" w:lineRule="auto"/>
    </w:pPr>
    <w:rPr>
      <w:color w:val="262626" w:themeColor="text1" w:themeTint="D9"/>
    </w:rPr>
  </w:style>
  <w:style w:type="character" w:customStyle="1" w:styleId="40">
    <w:name w:val="标题 4字符"/>
    <w:basedOn w:val="a2"/>
    <w:link w:val="4"/>
    <w:uiPriority w:val="1"/>
    <w:semiHidden/>
    <w:rPr>
      <w:rFonts w:asciiTheme="majorHAnsi" w:eastAsiaTheme="majorEastAsia" w:hAnsiTheme="majorHAnsi" w:cstheme="majorBidi"/>
      <w:b/>
      <w:bCs/>
      <w:i/>
      <w:iCs/>
      <w:color w:val="5590CC" w:themeColor="accent1"/>
    </w:rPr>
  </w:style>
</w:styles>
</file>

<file path=word/webSettings.xml><?xml version="1.0" encoding="utf-8"?>
<w:webSettings xmlns:r="http://schemas.openxmlformats.org/officeDocument/2006/relationships" xmlns:w="http://schemas.openxmlformats.org/wordprocessingml/2006/main">
  <w:divs>
    <w:div w:id="7296089">
      <w:bodyDiv w:val="1"/>
      <w:marLeft w:val="0"/>
      <w:marRight w:val="0"/>
      <w:marTop w:val="0"/>
      <w:marBottom w:val="0"/>
      <w:divBdr>
        <w:top w:val="none" w:sz="0" w:space="0" w:color="auto"/>
        <w:left w:val="none" w:sz="0" w:space="0" w:color="auto"/>
        <w:bottom w:val="none" w:sz="0" w:space="0" w:color="auto"/>
        <w:right w:val="none" w:sz="0" w:space="0" w:color="auto"/>
      </w:divBdr>
      <w:divsChild>
        <w:div w:id="1820540589">
          <w:marLeft w:val="0"/>
          <w:marRight w:val="0"/>
          <w:marTop w:val="0"/>
          <w:marBottom w:val="0"/>
          <w:divBdr>
            <w:top w:val="none" w:sz="0" w:space="0" w:color="auto"/>
            <w:left w:val="none" w:sz="0" w:space="0" w:color="auto"/>
            <w:bottom w:val="none" w:sz="0" w:space="0" w:color="auto"/>
            <w:right w:val="none" w:sz="0" w:space="0" w:color="auto"/>
          </w:divBdr>
          <w:divsChild>
            <w:div w:id="1736777519">
              <w:marLeft w:val="0"/>
              <w:marRight w:val="0"/>
              <w:marTop w:val="0"/>
              <w:marBottom w:val="390"/>
              <w:divBdr>
                <w:top w:val="none" w:sz="0" w:space="0" w:color="auto"/>
                <w:left w:val="none" w:sz="0" w:space="0" w:color="auto"/>
                <w:bottom w:val="none" w:sz="0" w:space="0" w:color="auto"/>
                <w:right w:val="single" w:sz="6" w:space="15" w:color="CCCCCC"/>
              </w:divBdr>
              <w:divsChild>
                <w:div w:id="1539662938">
                  <w:marLeft w:val="0"/>
                  <w:marRight w:val="0"/>
                  <w:marTop w:val="0"/>
                  <w:marBottom w:val="0"/>
                  <w:divBdr>
                    <w:top w:val="none" w:sz="0" w:space="0" w:color="auto"/>
                    <w:left w:val="none" w:sz="0" w:space="0" w:color="auto"/>
                    <w:bottom w:val="none" w:sz="0" w:space="0" w:color="auto"/>
                    <w:right w:val="none" w:sz="0" w:space="0" w:color="auto"/>
                  </w:divBdr>
                  <w:divsChild>
                    <w:div w:id="986976019">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8408215">
      <w:bodyDiv w:val="1"/>
      <w:marLeft w:val="0"/>
      <w:marRight w:val="0"/>
      <w:marTop w:val="0"/>
      <w:marBottom w:val="0"/>
      <w:divBdr>
        <w:top w:val="none" w:sz="0" w:space="0" w:color="auto"/>
        <w:left w:val="none" w:sz="0" w:space="0" w:color="auto"/>
        <w:bottom w:val="none" w:sz="0" w:space="0" w:color="auto"/>
        <w:right w:val="none" w:sz="0" w:space="0" w:color="auto"/>
      </w:divBdr>
    </w:div>
    <w:div w:id="10113756">
      <w:bodyDiv w:val="1"/>
      <w:marLeft w:val="0"/>
      <w:marRight w:val="0"/>
      <w:marTop w:val="0"/>
      <w:marBottom w:val="0"/>
      <w:divBdr>
        <w:top w:val="none" w:sz="0" w:space="0" w:color="auto"/>
        <w:left w:val="none" w:sz="0" w:space="0" w:color="auto"/>
        <w:bottom w:val="none" w:sz="0" w:space="0" w:color="auto"/>
        <w:right w:val="none" w:sz="0" w:space="0" w:color="auto"/>
      </w:divBdr>
      <w:divsChild>
        <w:div w:id="1242714538">
          <w:marLeft w:val="0"/>
          <w:marRight w:val="0"/>
          <w:marTop w:val="0"/>
          <w:marBottom w:val="0"/>
          <w:divBdr>
            <w:top w:val="none" w:sz="0" w:space="0" w:color="auto"/>
            <w:left w:val="none" w:sz="0" w:space="0" w:color="auto"/>
            <w:bottom w:val="none" w:sz="0" w:space="0" w:color="auto"/>
            <w:right w:val="none" w:sz="0" w:space="0" w:color="auto"/>
          </w:divBdr>
        </w:div>
      </w:divsChild>
    </w:div>
    <w:div w:id="13264071">
      <w:bodyDiv w:val="1"/>
      <w:marLeft w:val="0"/>
      <w:marRight w:val="0"/>
      <w:marTop w:val="0"/>
      <w:marBottom w:val="0"/>
      <w:divBdr>
        <w:top w:val="none" w:sz="0" w:space="0" w:color="auto"/>
        <w:left w:val="none" w:sz="0" w:space="0" w:color="auto"/>
        <w:bottom w:val="none" w:sz="0" w:space="0" w:color="auto"/>
        <w:right w:val="none" w:sz="0" w:space="0" w:color="auto"/>
      </w:divBdr>
    </w:div>
    <w:div w:id="49809440">
      <w:bodyDiv w:val="1"/>
      <w:marLeft w:val="0"/>
      <w:marRight w:val="0"/>
      <w:marTop w:val="0"/>
      <w:marBottom w:val="0"/>
      <w:divBdr>
        <w:top w:val="none" w:sz="0" w:space="0" w:color="auto"/>
        <w:left w:val="none" w:sz="0" w:space="0" w:color="auto"/>
        <w:bottom w:val="none" w:sz="0" w:space="0" w:color="auto"/>
        <w:right w:val="none" w:sz="0" w:space="0" w:color="auto"/>
      </w:divBdr>
      <w:divsChild>
        <w:div w:id="1863518155">
          <w:marLeft w:val="0"/>
          <w:marRight w:val="0"/>
          <w:marTop w:val="0"/>
          <w:marBottom w:val="0"/>
          <w:divBdr>
            <w:top w:val="none" w:sz="0" w:space="0" w:color="auto"/>
            <w:left w:val="none" w:sz="0" w:space="0" w:color="auto"/>
            <w:bottom w:val="none" w:sz="0" w:space="0" w:color="auto"/>
            <w:right w:val="none" w:sz="0" w:space="0" w:color="auto"/>
          </w:divBdr>
          <w:divsChild>
            <w:div w:id="1030447841">
              <w:marLeft w:val="0"/>
              <w:marRight w:val="0"/>
              <w:marTop w:val="0"/>
              <w:marBottom w:val="435"/>
              <w:divBdr>
                <w:top w:val="none" w:sz="0" w:space="0" w:color="auto"/>
                <w:left w:val="none" w:sz="0" w:space="0" w:color="auto"/>
                <w:bottom w:val="none" w:sz="0" w:space="0" w:color="auto"/>
                <w:right w:val="single" w:sz="6" w:space="17" w:color="CCCCCC"/>
              </w:divBdr>
              <w:divsChild>
                <w:div w:id="116487054">
                  <w:marLeft w:val="0"/>
                  <w:marRight w:val="0"/>
                  <w:marTop w:val="0"/>
                  <w:marBottom w:val="0"/>
                  <w:divBdr>
                    <w:top w:val="none" w:sz="0" w:space="0" w:color="auto"/>
                    <w:left w:val="none" w:sz="0" w:space="0" w:color="auto"/>
                    <w:bottom w:val="none" w:sz="0" w:space="0" w:color="auto"/>
                    <w:right w:val="none" w:sz="0" w:space="0" w:color="auto"/>
                  </w:divBdr>
                  <w:divsChild>
                    <w:div w:id="1306087179">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61803971">
      <w:bodyDiv w:val="1"/>
      <w:marLeft w:val="0"/>
      <w:marRight w:val="0"/>
      <w:marTop w:val="0"/>
      <w:marBottom w:val="0"/>
      <w:divBdr>
        <w:top w:val="none" w:sz="0" w:space="0" w:color="auto"/>
        <w:left w:val="none" w:sz="0" w:space="0" w:color="auto"/>
        <w:bottom w:val="none" w:sz="0" w:space="0" w:color="auto"/>
        <w:right w:val="none" w:sz="0" w:space="0" w:color="auto"/>
      </w:divBdr>
      <w:divsChild>
        <w:div w:id="1112089569">
          <w:marLeft w:val="0"/>
          <w:marRight w:val="0"/>
          <w:marTop w:val="0"/>
          <w:marBottom w:val="0"/>
          <w:divBdr>
            <w:top w:val="none" w:sz="0" w:space="0" w:color="auto"/>
            <w:left w:val="none" w:sz="0" w:space="0" w:color="auto"/>
            <w:bottom w:val="none" w:sz="0" w:space="0" w:color="auto"/>
            <w:right w:val="none" w:sz="0" w:space="0" w:color="auto"/>
          </w:divBdr>
          <w:divsChild>
            <w:div w:id="1305160238">
              <w:marLeft w:val="0"/>
              <w:marRight w:val="0"/>
              <w:marTop w:val="0"/>
              <w:marBottom w:val="486"/>
              <w:divBdr>
                <w:top w:val="none" w:sz="0" w:space="0" w:color="auto"/>
                <w:left w:val="none" w:sz="0" w:space="0" w:color="auto"/>
                <w:bottom w:val="none" w:sz="0" w:space="0" w:color="auto"/>
                <w:right w:val="single" w:sz="8" w:space="19" w:color="CCCCCC"/>
              </w:divBdr>
              <w:divsChild>
                <w:div w:id="1353996082">
                  <w:marLeft w:val="0"/>
                  <w:marRight w:val="0"/>
                  <w:marTop w:val="0"/>
                  <w:marBottom w:val="0"/>
                  <w:divBdr>
                    <w:top w:val="none" w:sz="0" w:space="0" w:color="auto"/>
                    <w:left w:val="none" w:sz="0" w:space="0" w:color="auto"/>
                    <w:bottom w:val="none" w:sz="0" w:space="0" w:color="auto"/>
                    <w:right w:val="none" w:sz="0" w:space="0" w:color="auto"/>
                  </w:divBdr>
                  <w:divsChild>
                    <w:div w:id="409624104">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80417517">
      <w:bodyDiv w:val="1"/>
      <w:marLeft w:val="0"/>
      <w:marRight w:val="0"/>
      <w:marTop w:val="0"/>
      <w:marBottom w:val="0"/>
      <w:divBdr>
        <w:top w:val="none" w:sz="0" w:space="0" w:color="auto"/>
        <w:left w:val="none" w:sz="0" w:space="0" w:color="auto"/>
        <w:bottom w:val="none" w:sz="0" w:space="0" w:color="auto"/>
        <w:right w:val="none" w:sz="0" w:space="0" w:color="auto"/>
      </w:divBdr>
      <w:divsChild>
        <w:div w:id="154732915">
          <w:marLeft w:val="0"/>
          <w:marRight w:val="0"/>
          <w:marTop w:val="0"/>
          <w:marBottom w:val="0"/>
          <w:divBdr>
            <w:top w:val="none" w:sz="0" w:space="0" w:color="auto"/>
            <w:left w:val="none" w:sz="0" w:space="0" w:color="auto"/>
            <w:bottom w:val="none" w:sz="0" w:space="0" w:color="auto"/>
            <w:right w:val="none" w:sz="0" w:space="0" w:color="auto"/>
          </w:divBdr>
          <w:divsChild>
            <w:div w:id="1849754468">
              <w:marLeft w:val="0"/>
              <w:marRight w:val="0"/>
              <w:marTop w:val="0"/>
              <w:marBottom w:val="486"/>
              <w:divBdr>
                <w:top w:val="none" w:sz="0" w:space="0" w:color="auto"/>
                <w:left w:val="none" w:sz="0" w:space="0" w:color="auto"/>
                <w:bottom w:val="none" w:sz="0" w:space="0" w:color="auto"/>
                <w:right w:val="single" w:sz="8" w:space="19" w:color="CCCCCC"/>
              </w:divBdr>
              <w:divsChild>
                <w:div w:id="1638488513">
                  <w:marLeft w:val="0"/>
                  <w:marRight w:val="0"/>
                  <w:marTop w:val="0"/>
                  <w:marBottom w:val="0"/>
                  <w:divBdr>
                    <w:top w:val="none" w:sz="0" w:space="0" w:color="auto"/>
                    <w:left w:val="none" w:sz="0" w:space="0" w:color="auto"/>
                    <w:bottom w:val="none" w:sz="0" w:space="0" w:color="auto"/>
                    <w:right w:val="none" w:sz="0" w:space="0" w:color="auto"/>
                  </w:divBdr>
                  <w:divsChild>
                    <w:div w:id="781076040">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83572684">
      <w:bodyDiv w:val="1"/>
      <w:marLeft w:val="0"/>
      <w:marRight w:val="0"/>
      <w:marTop w:val="0"/>
      <w:marBottom w:val="0"/>
      <w:divBdr>
        <w:top w:val="none" w:sz="0" w:space="0" w:color="auto"/>
        <w:left w:val="none" w:sz="0" w:space="0" w:color="auto"/>
        <w:bottom w:val="none" w:sz="0" w:space="0" w:color="auto"/>
        <w:right w:val="none" w:sz="0" w:space="0" w:color="auto"/>
      </w:divBdr>
      <w:divsChild>
        <w:div w:id="1946231687">
          <w:marLeft w:val="0"/>
          <w:marRight w:val="0"/>
          <w:marTop w:val="0"/>
          <w:marBottom w:val="330"/>
          <w:divBdr>
            <w:top w:val="none" w:sz="0" w:space="0" w:color="auto"/>
            <w:left w:val="none" w:sz="0" w:space="0" w:color="auto"/>
            <w:bottom w:val="none" w:sz="0" w:space="0" w:color="auto"/>
            <w:right w:val="none" w:sz="0" w:space="0" w:color="auto"/>
          </w:divBdr>
        </w:div>
      </w:divsChild>
    </w:div>
    <w:div w:id="83961151">
      <w:bodyDiv w:val="1"/>
      <w:marLeft w:val="0"/>
      <w:marRight w:val="0"/>
      <w:marTop w:val="0"/>
      <w:marBottom w:val="0"/>
      <w:divBdr>
        <w:top w:val="none" w:sz="0" w:space="0" w:color="auto"/>
        <w:left w:val="none" w:sz="0" w:space="0" w:color="auto"/>
        <w:bottom w:val="none" w:sz="0" w:space="0" w:color="auto"/>
        <w:right w:val="none" w:sz="0" w:space="0" w:color="auto"/>
      </w:divBdr>
      <w:divsChild>
        <w:div w:id="1737623656">
          <w:marLeft w:val="0"/>
          <w:marRight w:val="0"/>
          <w:marTop w:val="0"/>
          <w:marBottom w:val="0"/>
          <w:divBdr>
            <w:top w:val="none" w:sz="0" w:space="0" w:color="auto"/>
            <w:left w:val="none" w:sz="0" w:space="0" w:color="auto"/>
            <w:bottom w:val="none" w:sz="0" w:space="0" w:color="auto"/>
            <w:right w:val="none" w:sz="0" w:space="0" w:color="auto"/>
          </w:divBdr>
          <w:divsChild>
            <w:div w:id="1769233844">
              <w:marLeft w:val="0"/>
              <w:marRight w:val="0"/>
              <w:marTop w:val="0"/>
              <w:marBottom w:val="435"/>
              <w:divBdr>
                <w:top w:val="none" w:sz="0" w:space="0" w:color="auto"/>
                <w:left w:val="none" w:sz="0" w:space="0" w:color="auto"/>
                <w:bottom w:val="none" w:sz="0" w:space="0" w:color="auto"/>
                <w:right w:val="single" w:sz="6" w:space="17" w:color="CCCCCC"/>
              </w:divBdr>
              <w:divsChild>
                <w:div w:id="1118990336">
                  <w:marLeft w:val="0"/>
                  <w:marRight w:val="0"/>
                  <w:marTop w:val="0"/>
                  <w:marBottom w:val="0"/>
                  <w:divBdr>
                    <w:top w:val="none" w:sz="0" w:space="0" w:color="auto"/>
                    <w:left w:val="none" w:sz="0" w:space="0" w:color="auto"/>
                    <w:bottom w:val="none" w:sz="0" w:space="0" w:color="auto"/>
                    <w:right w:val="none" w:sz="0" w:space="0" w:color="auto"/>
                  </w:divBdr>
                  <w:divsChild>
                    <w:div w:id="1449934093">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93670226">
      <w:bodyDiv w:val="1"/>
      <w:marLeft w:val="0"/>
      <w:marRight w:val="0"/>
      <w:marTop w:val="0"/>
      <w:marBottom w:val="0"/>
      <w:divBdr>
        <w:top w:val="none" w:sz="0" w:space="0" w:color="auto"/>
        <w:left w:val="none" w:sz="0" w:space="0" w:color="auto"/>
        <w:bottom w:val="none" w:sz="0" w:space="0" w:color="auto"/>
        <w:right w:val="none" w:sz="0" w:space="0" w:color="auto"/>
      </w:divBdr>
    </w:div>
    <w:div w:id="97021476">
      <w:bodyDiv w:val="1"/>
      <w:marLeft w:val="0"/>
      <w:marRight w:val="0"/>
      <w:marTop w:val="0"/>
      <w:marBottom w:val="0"/>
      <w:divBdr>
        <w:top w:val="none" w:sz="0" w:space="0" w:color="auto"/>
        <w:left w:val="none" w:sz="0" w:space="0" w:color="auto"/>
        <w:bottom w:val="none" w:sz="0" w:space="0" w:color="auto"/>
        <w:right w:val="none" w:sz="0" w:space="0" w:color="auto"/>
      </w:divBdr>
      <w:divsChild>
        <w:div w:id="255020808">
          <w:marLeft w:val="0"/>
          <w:marRight w:val="0"/>
          <w:marTop w:val="0"/>
          <w:marBottom w:val="0"/>
          <w:divBdr>
            <w:top w:val="none" w:sz="0" w:space="0" w:color="auto"/>
            <w:left w:val="none" w:sz="0" w:space="0" w:color="auto"/>
            <w:bottom w:val="none" w:sz="0" w:space="0" w:color="auto"/>
            <w:right w:val="none" w:sz="0" w:space="0" w:color="auto"/>
          </w:divBdr>
          <w:divsChild>
            <w:div w:id="1537738256">
              <w:marLeft w:val="0"/>
              <w:marRight w:val="0"/>
              <w:marTop w:val="0"/>
              <w:marBottom w:val="390"/>
              <w:divBdr>
                <w:top w:val="none" w:sz="0" w:space="0" w:color="auto"/>
                <w:left w:val="none" w:sz="0" w:space="0" w:color="auto"/>
                <w:bottom w:val="none" w:sz="0" w:space="0" w:color="auto"/>
                <w:right w:val="single" w:sz="6" w:space="15" w:color="CCCCCC"/>
              </w:divBdr>
              <w:divsChild>
                <w:div w:id="105082436">
                  <w:marLeft w:val="0"/>
                  <w:marRight w:val="0"/>
                  <w:marTop w:val="0"/>
                  <w:marBottom w:val="0"/>
                  <w:divBdr>
                    <w:top w:val="none" w:sz="0" w:space="0" w:color="auto"/>
                    <w:left w:val="none" w:sz="0" w:space="0" w:color="auto"/>
                    <w:bottom w:val="none" w:sz="0" w:space="0" w:color="auto"/>
                    <w:right w:val="none" w:sz="0" w:space="0" w:color="auto"/>
                  </w:divBdr>
                  <w:divsChild>
                    <w:div w:id="52125302">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09664873">
      <w:bodyDiv w:val="1"/>
      <w:marLeft w:val="0"/>
      <w:marRight w:val="0"/>
      <w:marTop w:val="0"/>
      <w:marBottom w:val="0"/>
      <w:divBdr>
        <w:top w:val="none" w:sz="0" w:space="0" w:color="auto"/>
        <w:left w:val="none" w:sz="0" w:space="0" w:color="auto"/>
        <w:bottom w:val="none" w:sz="0" w:space="0" w:color="auto"/>
        <w:right w:val="none" w:sz="0" w:space="0" w:color="auto"/>
      </w:divBdr>
      <w:divsChild>
        <w:div w:id="1424037192">
          <w:marLeft w:val="0"/>
          <w:marRight w:val="0"/>
          <w:marTop w:val="0"/>
          <w:marBottom w:val="0"/>
          <w:divBdr>
            <w:top w:val="none" w:sz="0" w:space="0" w:color="auto"/>
            <w:left w:val="none" w:sz="0" w:space="0" w:color="auto"/>
            <w:bottom w:val="none" w:sz="0" w:space="0" w:color="auto"/>
            <w:right w:val="none" w:sz="0" w:space="0" w:color="auto"/>
          </w:divBdr>
          <w:divsChild>
            <w:div w:id="421026074">
              <w:marLeft w:val="0"/>
              <w:marRight w:val="0"/>
              <w:marTop w:val="0"/>
              <w:marBottom w:val="486"/>
              <w:divBdr>
                <w:top w:val="none" w:sz="0" w:space="0" w:color="auto"/>
                <w:left w:val="none" w:sz="0" w:space="0" w:color="auto"/>
                <w:bottom w:val="none" w:sz="0" w:space="0" w:color="auto"/>
                <w:right w:val="single" w:sz="8" w:space="19" w:color="CCCCCC"/>
              </w:divBdr>
              <w:divsChild>
                <w:div w:id="9648369">
                  <w:marLeft w:val="0"/>
                  <w:marRight w:val="0"/>
                  <w:marTop w:val="0"/>
                  <w:marBottom w:val="0"/>
                  <w:divBdr>
                    <w:top w:val="none" w:sz="0" w:space="0" w:color="auto"/>
                    <w:left w:val="none" w:sz="0" w:space="0" w:color="auto"/>
                    <w:bottom w:val="none" w:sz="0" w:space="0" w:color="auto"/>
                    <w:right w:val="none" w:sz="0" w:space="0" w:color="auto"/>
                  </w:divBdr>
                  <w:divsChild>
                    <w:div w:id="51395611">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126245615">
      <w:bodyDiv w:val="1"/>
      <w:marLeft w:val="0"/>
      <w:marRight w:val="0"/>
      <w:marTop w:val="0"/>
      <w:marBottom w:val="0"/>
      <w:divBdr>
        <w:top w:val="none" w:sz="0" w:space="0" w:color="auto"/>
        <w:left w:val="none" w:sz="0" w:space="0" w:color="auto"/>
        <w:bottom w:val="none" w:sz="0" w:space="0" w:color="auto"/>
        <w:right w:val="none" w:sz="0" w:space="0" w:color="auto"/>
      </w:divBdr>
      <w:divsChild>
        <w:div w:id="2130124976">
          <w:marLeft w:val="0"/>
          <w:marRight w:val="0"/>
          <w:marTop w:val="0"/>
          <w:marBottom w:val="0"/>
          <w:divBdr>
            <w:top w:val="none" w:sz="0" w:space="0" w:color="auto"/>
            <w:left w:val="none" w:sz="0" w:space="0" w:color="auto"/>
            <w:bottom w:val="none" w:sz="0" w:space="0" w:color="auto"/>
            <w:right w:val="none" w:sz="0" w:space="0" w:color="auto"/>
          </w:divBdr>
          <w:divsChild>
            <w:div w:id="1367868042">
              <w:marLeft w:val="0"/>
              <w:marRight w:val="0"/>
              <w:marTop w:val="0"/>
              <w:marBottom w:val="486"/>
              <w:divBdr>
                <w:top w:val="none" w:sz="0" w:space="0" w:color="auto"/>
                <w:left w:val="none" w:sz="0" w:space="0" w:color="auto"/>
                <w:bottom w:val="none" w:sz="0" w:space="0" w:color="auto"/>
                <w:right w:val="single" w:sz="8" w:space="19" w:color="CCCCCC"/>
              </w:divBdr>
              <w:divsChild>
                <w:div w:id="436145365">
                  <w:marLeft w:val="0"/>
                  <w:marRight w:val="0"/>
                  <w:marTop w:val="0"/>
                  <w:marBottom w:val="0"/>
                  <w:divBdr>
                    <w:top w:val="none" w:sz="0" w:space="0" w:color="auto"/>
                    <w:left w:val="none" w:sz="0" w:space="0" w:color="auto"/>
                    <w:bottom w:val="none" w:sz="0" w:space="0" w:color="auto"/>
                    <w:right w:val="none" w:sz="0" w:space="0" w:color="auto"/>
                  </w:divBdr>
                  <w:divsChild>
                    <w:div w:id="2103259247">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132605950">
      <w:bodyDiv w:val="1"/>
      <w:marLeft w:val="0"/>
      <w:marRight w:val="0"/>
      <w:marTop w:val="0"/>
      <w:marBottom w:val="0"/>
      <w:divBdr>
        <w:top w:val="none" w:sz="0" w:space="0" w:color="auto"/>
        <w:left w:val="none" w:sz="0" w:space="0" w:color="auto"/>
        <w:bottom w:val="none" w:sz="0" w:space="0" w:color="auto"/>
        <w:right w:val="none" w:sz="0" w:space="0" w:color="auto"/>
      </w:divBdr>
      <w:divsChild>
        <w:div w:id="2043171142">
          <w:marLeft w:val="0"/>
          <w:marRight w:val="0"/>
          <w:marTop w:val="0"/>
          <w:marBottom w:val="0"/>
          <w:divBdr>
            <w:top w:val="none" w:sz="0" w:space="0" w:color="auto"/>
            <w:left w:val="none" w:sz="0" w:space="0" w:color="auto"/>
            <w:bottom w:val="none" w:sz="0" w:space="0" w:color="auto"/>
            <w:right w:val="none" w:sz="0" w:space="0" w:color="auto"/>
          </w:divBdr>
          <w:divsChild>
            <w:div w:id="754716002">
              <w:marLeft w:val="0"/>
              <w:marRight w:val="0"/>
              <w:marTop w:val="0"/>
              <w:marBottom w:val="486"/>
              <w:divBdr>
                <w:top w:val="none" w:sz="0" w:space="0" w:color="auto"/>
                <w:left w:val="none" w:sz="0" w:space="0" w:color="auto"/>
                <w:bottom w:val="none" w:sz="0" w:space="0" w:color="auto"/>
                <w:right w:val="single" w:sz="8" w:space="19" w:color="CCCCCC"/>
              </w:divBdr>
              <w:divsChild>
                <w:div w:id="1341202402">
                  <w:marLeft w:val="0"/>
                  <w:marRight w:val="0"/>
                  <w:marTop w:val="0"/>
                  <w:marBottom w:val="0"/>
                  <w:divBdr>
                    <w:top w:val="none" w:sz="0" w:space="0" w:color="auto"/>
                    <w:left w:val="none" w:sz="0" w:space="0" w:color="auto"/>
                    <w:bottom w:val="none" w:sz="0" w:space="0" w:color="auto"/>
                    <w:right w:val="none" w:sz="0" w:space="0" w:color="auto"/>
                  </w:divBdr>
                  <w:divsChild>
                    <w:div w:id="910849875">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149912425">
      <w:bodyDiv w:val="1"/>
      <w:marLeft w:val="0"/>
      <w:marRight w:val="0"/>
      <w:marTop w:val="0"/>
      <w:marBottom w:val="0"/>
      <w:divBdr>
        <w:top w:val="none" w:sz="0" w:space="0" w:color="auto"/>
        <w:left w:val="none" w:sz="0" w:space="0" w:color="auto"/>
        <w:bottom w:val="none" w:sz="0" w:space="0" w:color="auto"/>
        <w:right w:val="none" w:sz="0" w:space="0" w:color="auto"/>
      </w:divBdr>
      <w:divsChild>
        <w:div w:id="1979723105">
          <w:marLeft w:val="0"/>
          <w:marRight w:val="0"/>
          <w:marTop w:val="0"/>
          <w:marBottom w:val="0"/>
          <w:divBdr>
            <w:top w:val="none" w:sz="0" w:space="0" w:color="auto"/>
            <w:left w:val="none" w:sz="0" w:space="0" w:color="auto"/>
            <w:bottom w:val="none" w:sz="0" w:space="0" w:color="auto"/>
            <w:right w:val="none" w:sz="0" w:space="0" w:color="auto"/>
          </w:divBdr>
          <w:divsChild>
            <w:div w:id="268242701">
              <w:marLeft w:val="0"/>
              <w:marRight w:val="0"/>
              <w:marTop w:val="0"/>
              <w:marBottom w:val="486"/>
              <w:divBdr>
                <w:top w:val="none" w:sz="0" w:space="0" w:color="auto"/>
                <w:left w:val="none" w:sz="0" w:space="0" w:color="auto"/>
                <w:bottom w:val="none" w:sz="0" w:space="0" w:color="auto"/>
                <w:right w:val="single" w:sz="8" w:space="19" w:color="CCCCCC"/>
              </w:divBdr>
              <w:divsChild>
                <w:div w:id="1119761762">
                  <w:marLeft w:val="0"/>
                  <w:marRight w:val="0"/>
                  <w:marTop w:val="0"/>
                  <w:marBottom w:val="0"/>
                  <w:divBdr>
                    <w:top w:val="none" w:sz="0" w:space="0" w:color="auto"/>
                    <w:left w:val="none" w:sz="0" w:space="0" w:color="auto"/>
                    <w:bottom w:val="none" w:sz="0" w:space="0" w:color="auto"/>
                    <w:right w:val="none" w:sz="0" w:space="0" w:color="auto"/>
                  </w:divBdr>
                  <w:divsChild>
                    <w:div w:id="1631596469">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165901314">
      <w:bodyDiv w:val="1"/>
      <w:marLeft w:val="0"/>
      <w:marRight w:val="0"/>
      <w:marTop w:val="0"/>
      <w:marBottom w:val="0"/>
      <w:divBdr>
        <w:top w:val="none" w:sz="0" w:space="0" w:color="auto"/>
        <w:left w:val="none" w:sz="0" w:space="0" w:color="auto"/>
        <w:bottom w:val="none" w:sz="0" w:space="0" w:color="auto"/>
        <w:right w:val="none" w:sz="0" w:space="0" w:color="auto"/>
      </w:divBdr>
    </w:div>
    <w:div w:id="178201056">
      <w:bodyDiv w:val="1"/>
      <w:marLeft w:val="0"/>
      <w:marRight w:val="0"/>
      <w:marTop w:val="0"/>
      <w:marBottom w:val="0"/>
      <w:divBdr>
        <w:top w:val="none" w:sz="0" w:space="0" w:color="auto"/>
        <w:left w:val="none" w:sz="0" w:space="0" w:color="auto"/>
        <w:bottom w:val="none" w:sz="0" w:space="0" w:color="auto"/>
        <w:right w:val="none" w:sz="0" w:space="0" w:color="auto"/>
      </w:divBdr>
    </w:div>
    <w:div w:id="188303696">
      <w:bodyDiv w:val="1"/>
      <w:marLeft w:val="0"/>
      <w:marRight w:val="0"/>
      <w:marTop w:val="0"/>
      <w:marBottom w:val="0"/>
      <w:divBdr>
        <w:top w:val="none" w:sz="0" w:space="0" w:color="auto"/>
        <w:left w:val="none" w:sz="0" w:space="0" w:color="auto"/>
        <w:bottom w:val="none" w:sz="0" w:space="0" w:color="auto"/>
        <w:right w:val="none" w:sz="0" w:space="0" w:color="auto"/>
      </w:divBdr>
    </w:div>
    <w:div w:id="193622273">
      <w:bodyDiv w:val="1"/>
      <w:marLeft w:val="0"/>
      <w:marRight w:val="0"/>
      <w:marTop w:val="0"/>
      <w:marBottom w:val="0"/>
      <w:divBdr>
        <w:top w:val="none" w:sz="0" w:space="0" w:color="auto"/>
        <w:left w:val="none" w:sz="0" w:space="0" w:color="auto"/>
        <w:bottom w:val="none" w:sz="0" w:space="0" w:color="auto"/>
        <w:right w:val="none" w:sz="0" w:space="0" w:color="auto"/>
      </w:divBdr>
    </w:div>
    <w:div w:id="201987648">
      <w:bodyDiv w:val="1"/>
      <w:marLeft w:val="0"/>
      <w:marRight w:val="0"/>
      <w:marTop w:val="0"/>
      <w:marBottom w:val="0"/>
      <w:divBdr>
        <w:top w:val="none" w:sz="0" w:space="0" w:color="auto"/>
        <w:left w:val="none" w:sz="0" w:space="0" w:color="auto"/>
        <w:bottom w:val="none" w:sz="0" w:space="0" w:color="auto"/>
        <w:right w:val="none" w:sz="0" w:space="0" w:color="auto"/>
      </w:divBdr>
    </w:div>
    <w:div w:id="205797664">
      <w:bodyDiv w:val="1"/>
      <w:marLeft w:val="0"/>
      <w:marRight w:val="0"/>
      <w:marTop w:val="0"/>
      <w:marBottom w:val="0"/>
      <w:divBdr>
        <w:top w:val="none" w:sz="0" w:space="0" w:color="auto"/>
        <w:left w:val="none" w:sz="0" w:space="0" w:color="auto"/>
        <w:bottom w:val="none" w:sz="0" w:space="0" w:color="auto"/>
        <w:right w:val="none" w:sz="0" w:space="0" w:color="auto"/>
      </w:divBdr>
      <w:divsChild>
        <w:div w:id="1960329911">
          <w:marLeft w:val="0"/>
          <w:marRight w:val="0"/>
          <w:marTop w:val="0"/>
          <w:marBottom w:val="0"/>
          <w:divBdr>
            <w:top w:val="none" w:sz="0" w:space="0" w:color="auto"/>
            <w:left w:val="none" w:sz="0" w:space="0" w:color="auto"/>
            <w:bottom w:val="none" w:sz="0" w:space="0" w:color="auto"/>
            <w:right w:val="none" w:sz="0" w:space="0" w:color="auto"/>
          </w:divBdr>
          <w:divsChild>
            <w:div w:id="1406148583">
              <w:marLeft w:val="0"/>
              <w:marRight w:val="0"/>
              <w:marTop w:val="0"/>
              <w:marBottom w:val="486"/>
              <w:divBdr>
                <w:top w:val="none" w:sz="0" w:space="0" w:color="auto"/>
                <w:left w:val="none" w:sz="0" w:space="0" w:color="auto"/>
                <w:bottom w:val="none" w:sz="0" w:space="0" w:color="auto"/>
                <w:right w:val="single" w:sz="8" w:space="19" w:color="CCCCCC"/>
              </w:divBdr>
              <w:divsChild>
                <w:div w:id="659193380">
                  <w:marLeft w:val="0"/>
                  <w:marRight w:val="0"/>
                  <w:marTop w:val="0"/>
                  <w:marBottom w:val="0"/>
                  <w:divBdr>
                    <w:top w:val="none" w:sz="0" w:space="0" w:color="auto"/>
                    <w:left w:val="none" w:sz="0" w:space="0" w:color="auto"/>
                    <w:bottom w:val="none" w:sz="0" w:space="0" w:color="auto"/>
                    <w:right w:val="none" w:sz="0" w:space="0" w:color="auto"/>
                  </w:divBdr>
                  <w:divsChild>
                    <w:div w:id="507988171">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210457795">
      <w:bodyDiv w:val="1"/>
      <w:marLeft w:val="0"/>
      <w:marRight w:val="0"/>
      <w:marTop w:val="0"/>
      <w:marBottom w:val="0"/>
      <w:divBdr>
        <w:top w:val="none" w:sz="0" w:space="0" w:color="auto"/>
        <w:left w:val="none" w:sz="0" w:space="0" w:color="auto"/>
        <w:bottom w:val="none" w:sz="0" w:space="0" w:color="auto"/>
        <w:right w:val="none" w:sz="0" w:space="0" w:color="auto"/>
      </w:divBdr>
    </w:div>
    <w:div w:id="217397168">
      <w:bodyDiv w:val="1"/>
      <w:marLeft w:val="0"/>
      <w:marRight w:val="0"/>
      <w:marTop w:val="0"/>
      <w:marBottom w:val="0"/>
      <w:divBdr>
        <w:top w:val="none" w:sz="0" w:space="0" w:color="auto"/>
        <w:left w:val="none" w:sz="0" w:space="0" w:color="auto"/>
        <w:bottom w:val="none" w:sz="0" w:space="0" w:color="auto"/>
        <w:right w:val="none" w:sz="0" w:space="0" w:color="auto"/>
      </w:divBdr>
      <w:divsChild>
        <w:div w:id="1618220924">
          <w:marLeft w:val="0"/>
          <w:marRight w:val="0"/>
          <w:marTop w:val="0"/>
          <w:marBottom w:val="0"/>
          <w:divBdr>
            <w:top w:val="none" w:sz="0" w:space="0" w:color="auto"/>
            <w:left w:val="none" w:sz="0" w:space="0" w:color="auto"/>
            <w:bottom w:val="none" w:sz="0" w:space="0" w:color="auto"/>
            <w:right w:val="none" w:sz="0" w:space="0" w:color="auto"/>
          </w:divBdr>
          <w:divsChild>
            <w:div w:id="343291727">
              <w:marLeft w:val="0"/>
              <w:marRight w:val="0"/>
              <w:marTop w:val="0"/>
              <w:marBottom w:val="435"/>
              <w:divBdr>
                <w:top w:val="none" w:sz="0" w:space="0" w:color="auto"/>
                <w:left w:val="none" w:sz="0" w:space="0" w:color="auto"/>
                <w:bottom w:val="none" w:sz="0" w:space="0" w:color="auto"/>
                <w:right w:val="single" w:sz="6" w:space="17" w:color="CCCCCC"/>
              </w:divBdr>
              <w:divsChild>
                <w:div w:id="226501171">
                  <w:marLeft w:val="0"/>
                  <w:marRight w:val="0"/>
                  <w:marTop w:val="0"/>
                  <w:marBottom w:val="0"/>
                  <w:divBdr>
                    <w:top w:val="none" w:sz="0" w:space="0" w:color="auto"/>
                    <w:left w:val="none" w:sz="0" w:space="0" w:color="auto"/>
                    <w:bottom w:val="none" w:sz="0" w:space="0" w:color="auto"/>
                    <w:right w:val="none" w:sz="0" w:space="0" w:color="auto"/>
                  </w:divBdr>
                  <w:divsChild>
                    <w:div w:id="737678254">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218058489">
      <w:bodyDiv w:val="1"/>
      <w:marLeft w:val="0"/>
      <w:marRight w:val="0"/>
      <w:marTop w:val="0"/>
      <w:marBottom w:val="0"/>
      <w:divBdr>
        <w:top w:val="none" w:sz="0" w:space="0" w:color="auto"/>
        <w:left w:val="none" w:sz="0" w:space="0" w:color="auto"/>
        <w:bottom w:val="none" w:sz="0" w:space="0" w:color="auto"/>
        <w:right w:val="none" w:sz="0" w:space="0" w:color="auto"/>
      </w:divBdr>
      <w:divsChild>
        <w:div w:id="928462962">
          <w:marLeft w:val="0"/>
          <w:marRight w:val="0"/>
          <w:marTop w:val="0"/>
          <w:marBottom w:val="0"/>
          <w:divBdr>
            <w:top w:val="none" w:sz="0" w:space="0" w:color="auto"/>
            <w:left w:val="none" w:sz="0" w:space="0" w:color="auto"/>
            <w:bottom w:val="none" w:sz="0" w:space="0" w:color="auto"/>
            <w:right w:val="none" w:sz="0" w:space="0" w:color="auto"/>
          </w:divBdr>
          <w:divsChild>
            <w:div w:id="199897927">
              <w:marLeft w:val="0"/>
              <w:marRight w:val="0"/>
              <w:marTop w:val="0"/>
              <w:marBottom w:val="390"/>
              <w:divBdr>
                <w:top w:val="none" w:sz="0" w:space="0" w:color="auto"/>
                <w:left w:val="none" w:sz="0" w:space="0" w:color="auto"/>
                <w:bottom w:val="none" w:sz="0" w:space="0" w:color="auto"/>
                <w:right w:val="single" w:sz="6" w:space="15" w:color="CCCCCC"/>
              </w:divBdr>
              <w:divsChild>
                <w:div w:id="1385181558">
                  <w:marLeft w:val="0"/>
                  <w:marRight w:val="0"/>
                  <w:marTop w:val="0"/>
                  <w:marBottom w:val="0"/>
                  <w:divBdr>
                    <w:top w:val="none" w:sz="0" w:space="0" w:color="auto"/>
                    <w:left w:val="none" w:sz="0" w:space="0" w:color="auto"/>
                    <w:bottom w:val="none" w:sz="0" w:space="0" w:color="auto"/>
                    <w:right w:val="none" w:sz="0" w:space="0" w:color="auto"/>
                  </w:divBdr>
                  <w:divsChild>
                    <w:div w:id="1199388574">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219022117">
      <w:bodyDiv w:val="1"/>
      <w:marLeft w:val="0"/>
      <w:marRight w:val="0"/>
      <w:marTop w:val="0"/>
      <w:marBottom w:val="0"/>
      <w:divBdr>
        <w:top w:val="none" w:sz="0" w:space="0" w:color="auto"/>
        <w:left w:val="none" w:sz="0" w:space="0" w:color="auto"/>
        <w:bottom w:val="none" w:sz="0" w:space="0" w:color="auto"/>
        <w:right w:val="none" w:sz="0" w:space="0" w:color="auto"/>
      </w:divBdr>
      <w:divsChild>
        <w:div w:id="924530142">
          <w:marLeft w:val="0"/>
          <w:marRight w:val="0"/>
          <w:marTop w:val="0"/>
          <w:marBottom w:val="0"/>
          <w:divBdr>
            <w:top w:val="none" w:sz="0" w:space="0" w:color="auto"/>
            <w:left w:val="none" w:sz="0" w:space="0" w:color="auto"/>
            <w:bottom w:val="none" w:sz="0" w:space="0" w:color="auto"/>
            <w:right w:val="none" w:sz="0" w:space="0" w:color="auto"/>
          </w:divBdr>
          <w:divsChild>
            <w:div w:id="217933426">
              <w:marLeft w:val="0"/>
              <w:marRight w:val="0"/>
              <w:marTop w:val="0"/>
              <w:marBottom w:val="486"/>
              <w:divBdr>
                <w:top w:val="none" w:sz="0" w:space="0" w:color="auto"/>
                <w:left w:val="none" w:sz="0" w:space="0" w:color="auto"/>
                <w:bottom w:val="none" w:sz="0" w:space="0" w:color="auto"/>
                <w:right w:val="single" w:sz="8" w:space="19" w:color="CCCCCC"/>
              </w:divBdr>
              <w:divsChild>
                <w:div w:id="288169603">
                  <w:marLeft w:val="0"/>
                  <w:marRight w:val="0"/>
                  <w:marTop w:val="0"/>
                  <w:marBottom w:val="0"/>
                  <w:divBdr>
                    <w:top w:val="none" w:sz="0" w:space="0" w:color="auto"/>
                    <w:left w:val="none" w:sz="0" w:space="0" w:color="auto"/>
                    <w:bottom w:val="none" w:sz="0" w:space="0" w:color="auto"/>
                    <w:right w:val="none" w:sz="0" w:space="0" w:color="auto"/>
                  </w:divBdr>
                  <w:divsChild>
                    <w:div w:id="1085879337">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231890096">
      <w:bodyDiv w:val="1"/>
      <w:marLeft w:val="0"/>
      <w:marRight w:val="0"/>
      <w:marTop w:val="0"/>
      <w:marBottom w:val="0"/>
      <w:divBdr>
        <w:top w:val="none" w:sz="0" w:space="0" w:color="auto"/>
        <w:left w:val="none" w:sz="0" w:space="0" w:color="auto"/>
        <w:bottom w:val="none" w:sz="0" w:space="0" w:color="auto"/>
        <w:right w:val="none" w:sz="0" w:space="0" w:color="auto"/>
      </w:divBdr>
    </w:div>
    <w:div w:id="238909726">
      <w:bodyDiv w:val="1"/>
      <w:marLeft w:val="0"/>
      <w:marRight w:val="0"/>
      <w:marTop w:val="0"/>
      <w:marBottom w:val="0"/>
      <w:divBdr>
        <w:top w:val="none" w:sz="0" w:space="0" w:color="auto"/>
        <w:left w:val="none" w:sz="0" w:space="0" w:color="auto"/>
        <w:bottom w:val="none" w:sz="0" w:space="0" w:color="auto"/>
        <w:right w:val="none" w:sz="0" w:space="0" w:color="auto"/>
      </w:divBdr>
      <w:divsChild>
        <w:div w:id="1711763154">
          <w:marLeft w:val="0"/>
          <w:marRight w:val="0"/>
          <w:marTop w:val="0"/>
          <w:marBottom w:val="0"/>
          <w:divBdr>
            <w:top w:val="none" w:sz="0" w:space="0" w:color="auto"/>
            <w:left w:val="none" w:sz="0" w:space="0" w:color="auto"/>
            <w:bottom w:val="none" w:sz="0" w:space="0" w:color="auto"/>
            <w:right w:val="none" w:sz="0" w:space="0" w:color="auto"/>
          </w:divBdr>
        </w:div>
      </w:divsChild>
    </w:div>
    <w:div w:id="242879149">
      <w:bodyDiv w:val="1"/>
      <w:marLeft w:val="0"/>
      <w:marRight w:val="0"/>
      <w:marTop w:val="0"/>
      <w:marBottom w:val="0"/>
      <w:divBdr>
        <w:top w:val="none" w:sz="0" w:space="0" w:color="auto"/>
        <w:left w:val="none" w:sz="0" w:space="0" w:color="auto"/>
        <w:bottom w:val="none" w:sz="0" w:space="0" w:color="auto"/>
        <w:right w:val="none" w:sz="0" w:space="0" w:color="auto"/>
      </w:divBdr>
      <w:divsChild>
        <w:div w:id="1681858122">
          <w:marLeft w:val="0"/>
          <w:marRight w:val="0"/>
          <w:marTop w:val="0"/>
          <w:marBottom w:val="0"/>
          <w:divBdr>
            <w:top w:val="none" w:sz="0" w:space="0" w:color="auto"/>
            <w:left w:val="none" w:sz="0" w:space="0" w:color="auto"/>
            <w:bottom w:val="none" w:sz="0" w:space="0" w:color="auto"/>
            <w:right w:val="none" w:sz="0" w:space="0" w:color="auto"/>
          </w:divBdr>
        </w:div>
      </w:divsChild>
    </w:div>
    <w:div w:id="244338731">
      <w:bodyDiv w:val="1"/>
      <w:marLeft w:val="0"/>
      <w:marRight w:val="0"/>
      <w:marTop w:val="0"/>
      <w:marBottom w:val="0"/>
      <w:divBdr>
        <w:top w:val="none" w:sz="0" w:space="0" w:color="auto"/>
        <w:left w:val="none" w:sz="0" w:space="0" w:color="auto"/>
        <w:bottom w:val="none" w:sz="0" w:space="0" w:color="auto"/>
        <w:right w:val="none" w:sz="0" w:space="0" w:color="auto"/>
      </w:divBdr>
    </w:div>
    <w:div w:id="251858936">
      <w:bodyDiv w:val="1"/>
      <w:marLeft w:val="0"/>
      <w:marRight w:val="0"/>
      <w:marTop w:val="0"/>
      <w:marBottom w:val="0"/>
      <w:divBdr>
        <w:top w:val="none" w:sz="0" w:space="0" w:color="auto"/>
        <w:left w:val="none" w:sz="0" w:space="0" w:color="auto"/>
        <w:bottom w:val="none" w:sz="0" w:space="0" w:color="auto"/>
        <w:right w:val="none" w:sz="0" w:space="0" w:color="auto"/>
      </w:divBdr>
    </w:div>
    <w:div w:id="252398911">
      <w:bodyDiv w:val="1"/>
      <w:marLeft w:val="0"/>
      <w:marRight w:val="0"/>
      <w:marTop w:val="0"/>
      <w:marBottom w:val="0"/>
      <w:divBdr>
        <w:top w:val="none" w:sz="0" w:space="0" w:color="auto"/>
        <w:left w:val="none" w:sz="0" w:space="0" w:color="auto"/>
        <w:bottom w:val="none" w:sz="0" w:space="0" w:color="auto"/>
        <w:right w:val="none" w:sz="0" w:space="0" w:color="auto"/>
      </w:divBdr>
    </w:div>
    <w:div w:id="275675309">
      <w:bodyDiv w:val="1"/>
      <w:marLeft w:val="0"/>
      <w:marRight w:val="0"/>
      <w:marTop w:val="0"/>
      <w:marBottom w:val="0"/>
      <w:divBdr>
        <w:top w:val="none" w:sz="0" w:space="0" w:color="auto"/>
        <w:left w:val="none" w:sz="0" w:space="0" w:color="auto"/>
        <w:bottom w:val="none" w:sz="0" w:space="0" w:color="auto"/>
        <w:right w:val="none" w:sz="0" w:space="0" w:color="auto"/>
      </w:divBdr>
    </w:div>
    <w:div w:id="275914757">
      <w:bodyDiv w:val="1"/>
      <w:marLeft w:val="0"/>
      <w:marRight w:val="0"/>
      <w:marTop w:val="0"/>
      <w:marBottom w:val="0"/>
      <w:divBdr>
        <w:top w:val="none" w:sz="0" w:space="0" w:color="auto"/>
        <w:left w:val="none" w:sz="0" w:space="0" w:color="auto"/>
        <w:bottom w:val="none" w:sz="0" w:space="0" w:color="auto"/>
        <w:right w:val="none" w:sz="0" w:space="0" w:color="auto"/>
      </w:divBdr>
    </w:div>
    <w:div w:id="277756407">
      <w:bodyDiv w:val="1"/>
      <w:marLeft w:val="0"/>
      <w:marRight w:val="0"/>
      <w:marTop w:val="0"/>
      <w:marBottom w:val="0"/>
      <w:divBdr>
        <w:top w:val="none" w:sz="0" w:space="0" w:color="auto"/>
        <w:left w:val="none" w:sz="0" w:space="0" w:color="auto"/>
        <w:bottom w:val="none" w:sz="0" w:space="0" w:color="auto"/>
        <w:right w:val="none" w:sz="0" w:space="0" w:color="auto"/>
      </w:divBdr>
    </w:div>
    <w:div w:id="278610789">
      <w:bodyDiv w:val="1"/>
      <w:marLeft w:val="0"/>
      <w:marRight w:val="0"/>
      <w:marTop w:val="0"/>
      <w:marBottom w:val="0"/>
      <w:divBdr>
        <w:top w:val="none" w:sz="0" w:space="0" w:color="auto"/>
        <w:left w:val="none" w:sz="0" w:space="0" w:color="auto"/>
        <w:bottom w:val="none" w:sz="0" w:space="0" w:color="auto"/>
        <w:right w:val="none" w:sz="0" w:space="0" w:color="auto"/>
      </w:divBdr>
    </w:div>
    <w:div w:id="282078703">
      <w:bodyDiv w:val="1"/>
      <w:marLeft w:val="0"/>
      <w:marRight w:val="0"/>
      <w:marTop w:val="0"/>
      <w:marBottom w:val="0"/>
      <w:divBdr>
        <w:top w:val="none" w:sz="0" w:space="0" w:color="auto"/>
        <w:left w:val="none" w:sz="0" w:space="0" w:color="auto"/>
        <w:bottom w:val="none" w:sz="0" w:space="0" w:color="auto"/>
        <w:right w:val="none" w:sz="0" w:space="0" w:color="auto"/>
      </w:divBdr>
    </w:div>
    <w:div w:id="282156252">
      <w:bodyDiv w:val="1"/>
      <w:marLeft w:val="0"/>
      <w:marRight w:val="0"/>
      <w:marTop w:val="0"/>
      <w:marBottom w:val="0"/>
      <w:divBdr>
        <w:top w:val="none" w:sz="0" w:space="0" w:color="auto"/>
        <w:left w:val="none" w:sz="0" w:space="0" w:color="auto"/>
        <w:bottom w:val="none" w:sz="0" w:space="0" w:color="auto"/>
        <w:right w:val="none" w:sz="0" w:space="0" w:color="auto"/>
      </w:divBdr>
    </w:div>
    <w:div w:id="293413367">
      <w:bodyDiv w:val="1"/>
      <w:marLeft w:val="0"/>
      <w:marRight w:val="0"/>
      <w:marTop w:val="0"/>
      <w:marBottom w:val="0"/>
      <w:divBdr>
        <w:top w:val="none" w:sz="0" w:space="0" w:color="auto"/>
        <w:left w:val="none" w:sz="0" w:space="0" w:color="auto"/>
        <w:bottom w:val="none" w:sz="0" w:space="0" w:color="auto"/>
        <w:right w:val="none" w:sz="0" w:space="0" w:color="auto"/>
      </w:divBdr>
    </w:div>
    <w:div w:id="299118609">
      <w:bodyDiv w:val="1"/>
      <w:marLeft w:val="0"/>
      <w:marRight w:val="0"/>
      <w:marTop w:val="0"/>
      <w:marBottom w:val="0"/>
      <w:divBdr>
        <w:top w:val="none" w:sz="0" w:space="0" w:color="auto"/>
        <w:left w:val="none" w:sz="0" w:space="0" w:color="auto"/>
        <w:bottom w:val="none" w:sz="0" w:space="0" w:color="auto"/>
        <w:right w:val="none" w:sz="0" w:space="0" w:color="auto"/>
      </w:divBdr>
      <w:divsChild>
        <w:div w:id="1537691577">
          <w:marLeft w:val="0"/>
          <w:marRight w:val="0"/>
          <w:marTop w:val="0"/>
          <w:marBottom w:val="0"/>
          <w:divBdr>
            <w:top w:val="none" w:sz="0" w:space="0" w:color="auto"/>
            <w:left w:val="none" w:sz="0" w:space="0" w:color="auto"/>
            <w:bottom w:val="none" w:sz="0" w:space="0" w:color="auto"/>
            <w:right w:val="none" w:sz="0" w:space="0" w:color="auto"/>
          </w:divBdr>
          <w:divsChild>
            <w:div w:id="1180661260">
              <w:marLeft w:val="0"/>
              <w:marRight w:val="0"/>
              <w:marTop w:val="0"/>
              <w:marBottom w:val="390"/>
              <w:divBdr>
                <w:top w:val="none" w:sz="0" w:space="0" w:color="auto"/>
                <w:left w:val="none" w:sz="0" w:space="0" w:color="auto"/>
                <w:bottom w:val="none" w:sz="0" w:space="0" w:color="auto"/>
                <w:right w:val="single" w:sz="6" w:space="15" w:color="CCCCCC"/>
              </w:divBdr>
              <w:divsChild>
                <w:div w:id="460418277">
                  <w:marLeft w:val="0"/>
                  <w:marRight w:val="0"/>
                  <w:marTop w:val="0"/>
                  <w:marBottom w:val="0"/>
                  <w:divBdr>
                    <w:top w:val="none" w:sz="0" w:space="0" w:color="auto"/>
                    <w:left w:val="none" w:sz="0" w:space="0" w:color="auto"/>
                    <w:bottom w:val="none" w:sz="0" w:space="0" w:color="auto"/>
                    <w:right w:val="none" w:sz="0" w:space="0" w:color="auto"/>
                  </w:divBdr>
                  <w:divsChild>
                    <w:div w:id="1248728767">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303393676">
      <w:bodyDiv w:val="1"/>
      <w:marLeft w:val="0"/>
      <w:marRight w:val="0"/>
      <w:marTop w:val="0"/>
      <w:marBottom w:val="0"/>
      <w:divBdr>
        <w:top w:val="none" w:sz="0" w:space="0" w:color="auto"/>
        <w:left w:val="none" w:sz="0" w:space="0" w:color="auto"/>
        <w:bottom w:val="none" w:sz="0" w:space="0" w:color="auto"/>
        <w:right w:val="none" w:sz="0" w:space="0" w:color="auto"/>
      </w:divBdr>
      <w:divsChild>
        <w:div w:id="1375233942">
          <w:marLeft w:val="0"/>
          <w:marRight w:val="0"/>
          <w:marTop w:val="0"/>
          <w:marBottom w:val="0"/>
          <w:divBdr>
            <w:top w:val="none" w:sz="0" w:space="0" w:color="auto"/>
            <w:left w:val="none" w:sz="0" w:space="0" w:color="auto"/>
            <w:bottom w:val="none" w:sz="0" w:space="0" w:color="auto"/>
            <w:right w:val="none" w:sz="0" w:space="0" w:color="auto"/>
          </w:divBdr>
          <w:divsChild>
            <w:div w:id="1929460298">
              <w:marLeft w:val="0"/>
              <w:marRight w:val="0"/>
              <w:marTop w:val="0"/>
              <w:marBottom w:val="0"/>
              <w:divBdr>
                <w:top w:val="none" w:sz="0" w:space="0" w:color="auto"/>
                <w:left w:val="none" w:sz="0" w:space="0" w:color="auto"/>
                <w:bottom w:val="none" w:sz="0" w:space="0" w:color="auto"/>
                <w:right w:val="none" w:sz="0" w:space="0" w:color="auto"/>
              </w:divBdr>
              <w:divsChild>
                <w:div w:id="863371667">
                  <w:marLeft w:val="0"/>
                  <w:marRight w:val="0"/>
                  <w:marTop w:val="0"/>
                  <w:marBottom w:val="0"/>
                  <w:divBdr>
                    <w:top w:val="none" w:sz="0" w:space="0" w:color="auto"/>
                    <w:left w:val="none" w:sz="0" w:space="0" w:color="auto"/>
                    <w:bottom w:val="none" w:sz="0" w:space="0" w:color="auto"/>
                    <w:right w:val="none" w:sz="0" w:space="0" w:color="auto"/>
                  </w:divBdr>
                  <w:divsChild>
                    <w:div w:id="2053187571">
                      <w:marLeft w:val="0"/>
                      <w:marRight w:val="0"/>
                      <w:marTop w:val="0"/>
                      <w:marBottom w:val="0"/>
                      <w:divBdr>
                        <w:top w:val="none" w:sz="0" w:space="0" w:color="auto"/>
                        <w:left w:val="none" w:sz="0" w:space="0" w:color="auto"/>
                        <w:bottom w:val="none" w:sz="0" w:space="0" w:color="auto"/>
                        <w:right w:val="none" w:sz="0" w:space="0" w:color="auto"/>
                      </w:divBdr>
                      <w:divsChild>
                        <w:div w:id="1663243032">
                          <w:marLeft w:val="0"/>
                          <w:marRight w:val="0"/>
                          <w:marTop w:val="0"/>
                          <w:marBottom w:val="0"/>
                          <w:divBdr>
                            <w:top w:val="none" w:sz="0" w:space="0" w:color="auto"/>
                            <w:left w:val="none" w:sz="0" w:space="0" w:color="auto"/>
                            <w:bottom w:val="none" w:sz="0" w:space="0" w:color="auto"/>
                            <w:right w:val="none" w:sz="0" w:space="0" w:color="auto"/>
                          </w:divBdr>
                          <w:divsChild>
                            <w:div w:id="1947154932">
                              <w:marLeft w:val="0"/>
                              <w:marRight w:val="0"/>
                              <w:marTop w:val="0"/>
                              <w:marBottom w:val="0"/>
                              <w:divBdr>
                                <w:top w:val="none" w:sz="0" w:space="0" w:color="auto"/>
                                <w:left w:val="none" w:sz="0" w:space="0" w:color="auto"/>
                                <w:bottom w:val="none" w:sz="0" w:space="0" w:color="auto"/>
                                <w:right w:val="none" w:sz="0" w:space="0" w:color="auto"/>
                              </w:divBdr>
                              <w:divsChild>
                                <w:div w:id="65071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0526471">
      <w:bodyDiv w:val="1"/>
      <w:marLeft w:val="0"/>
      <w:marRight w:val="0"/>
      <w:marTop w:val="0"/>
      <w:marBottom w:val="0"/>
      <w:divBdr>
        <w:top w:val="none" w:sz="0" w:space="0" w:color="auto"/>
        <w:left w:val="none" w:sz="0" w:space="0" w:color="auto"/>
        <w:bottom w:val="none" w:sz="0" w:space="0" w:color="auto"/>
        <w:right w:val="none" w:sz="0" w:space="0" w:color="auto"/>
      </w:divBdr>
    </w:div>
    <w:div w:id="312148141">
      <w:bodyDiv w:val="1"/>
      <w:marLeft w:val="0"/>
      <w:marRight w:val="0"/>
      <w:marTop w:val="0"/>
      <w:marBottom w:val="0"/>
      <w:divBdr>
        <w:top w:val="none" w:sz="0" w:space="0" w:color="auto"/>
        <w:left w:val="none" w:sz="0" w:space="0" w:color="auto"/>
        <w:bottom w:val="none" w:sz="0" w:space="0" w:color="auto"/>
        <w:right w:val="none" w:sz="0" w:space="0" w:color="auto"/>
      </w:divBdr>
    </w:div>
    <w:div w:id="325475691">
      <w:bodyDiv w:val="1"/>
      <w:marLeft w:val="0"/>
      <w:marRight w:val="0"/>
      <w:marTop w:val="0"/>
      <w:marBottom w:val="0"/>
      <w:divBdr>
        <w:top w:val="none" w:sz="0" w:space="0" w:color="auto"/>
        <w:left w:val="none" w:sz="0" w:space="0" w:color="auto"/>
        <w:bottom w:val="none" w:sz="0" w:space="0" w:color="auto"/>
        <w:right w:val="none" w:sz="0" w:space="0" w:color="auto"/>
      </w:divBdr>
    </w:div>
    <w:div w:id="332807163">
      <w:bodyDiv w:val="1"/>
      <w:marLeft w:val="0"/>
      <w:marRight w:val="0"/>
      <w:marTop w:val="0"/>
      <w:marBottom w:val="0"/>
      <w:divBdr>
        <w:top w:val="none" w:sz="0" w:space="0" w:color="auto"/>
        <w:left w:val="none" w:sz="0" w:space="0" w:color="auto"/>
        <w:bottom w:val="none" w:sz="0" w:space="0" w:color="auto"/>
        <w:right w:val="none" w:sz="0" w:space="0" w:color="auto"/>
      </w:divBdr>
      <w:divsChild>
        <w:div w:id="1222520105">
          <w:marLeft w:val="0"/>
          <w:marRight w:val="0"/>
          <w:marTop w:val="0"/>
          <w:marBottom w:val="0"/>
          <w:divBdr>
            <w:top w:val="none" w:sz="0" w:space="0" w:color="auto"/>
            <w:left w:val="none" w:sz="0" w:space="0" w:color="auto"/>
            <w:bottom w:val="none" w:sz="0" w:space="0" w:color="auto"/>
            <w:right w:val="none" w:sz="0" w:space="0" w:color="auto"/>
          </w:divBdr>
          <w:divsChild>
            <w:div w:id="1768575370">
              <w:marLeft w:val="0"/>
              <w:marRight w:val="0"/>
              <w:marTop w:val="0"/>
              <w:marBottom w:val="390"/>
              <w:divBdr>
                <w:top w:val="none" w:sz="0" w:space="0" w:color="auto"/>
                <w:left w:val="none" w:sz="0" w:space="0" w:color="auto"/>
                <w:bottom w:val="none" w:sz="0" w:space="0" w:color="auto"/>
                <w:right w:val="single" w:sz="6" w:space="15" w:color="CCCCCC"/>
              </w:divBdr>
              <w:divsChild>
                <w:div w:id="1803845006">
                  <w:marLeft w:val="0"/>
                  <w:marRight w:val="0"/>
                  <w:marTop w:val="0"/>
                  <w:marBottom w:val="0"/>
                  <w:divBdr>
                    <w:top w:val="none" w:sz="0" w:space="0" w:color="auto"/>
                    <w:left w:val="none" w:sz="0" w:space="0" w:color="auto"/>
                    <w:bottom w:val="none" w:sz="0" w:space="0" w:color="auto"/>
                    <w:right w:val="none" w:sz="0" w:space="0" w:color="auto"/>
                  </w:divBdr>
                  <w:divsChild>
                    <w:div w:id="1133526193">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345640429">
      <w:bodyDiv w:val="1"/>
      <w:marLeft w:val="0"/>
      <w:marRight w:val="0"/>
      <w:marTop w:val="0"/>
      <w:marBottom w:val="0"/>
      <w:divBdr>
        <w:top w:val="none" w:sz="0" w:space="0" w:color="auto"/>
        <w:left w:val="none" w:sz="0" w:space="0" w:color="auto"/>
        <w:bottom w:val="none" w:sz="0" w:space="0" w:color="auto"/>
        <w:right w:val="none" w:sz="0" w:space="0" w:color="auto"/>
      </w:divBdr>
      <w:divsChild>
        <w:div w:id="343015788">
          <w:marLeft w:val="0"/>
          <w:marRight w:val="0"/>
          <w:marTop w:val="0"/>
          <w:marBottom w:val="330"/>
          <w:divBdr>
            <w:top w:val="none" w:sz="0" w:space="0" w:color="auto"/>
            <w:left w:val="none" w:sz="0" w:space="0" w:color="auto"/>
            <w:bottom w:val="none" w:sz="0" w:space="0" w:color="auto"/>
            <w:right w:val="none" w:sz="0" w:space="0" w:color="auto"/>
          </w:divBdr>
        </w:div>
      </w:divsChild>
    </w:div>
    <w:div w:id="350684712">
      <w:bodyDiv w:val="1"/>
      <w:marLeft w:val="0"/>
      <w:marRight w:val="0"/>
      <w:marTop w:val="0"/>
      <w:marBottom w:val="0"/>
      <w:divBdr>
        <w:top w:val="none" w:sz="0" w:space="0" w:color="auto"/>
        <w:left w:val="none" w:sz="0" w:space="0" w:color="auto"/>
        <w:bottom w:val="none" w:sz="0" w:space="0" w:color="auto"/>
        <w:right w:val="none" w:sz="0" w:space="0" w:color="auto"/>
      </w:divBdr>
      <w:divsChild>
        <w:div w:id="1657879894">
          <w:marLeft w:val="0"/>
          <w:marRight w:val="0"/>
          <w:marTop w:val="0"/>
          <w:marBottom w:val="330"/>
          <w:divBdr>
            <w:top w:val="none" w:sz="0" w:space="0" w:color="auto"/>
            <w:left w:val="none" w:sz="0" w:space="0" w:color="auto"/>
            <w:bottom w:val="none" w:sz="0" w:space="0" w:color="auto"/>
            <w:right w:val="none" w:sz="0" w:space="0" w:color="auto"/>
          </w:divBdr>
        </w:div>
      </w:divsChild>
    </w:div>
    <w:div w:id="358776148">
      <w:bodyDiv w:val="1"/>
      <w:marLeft w:val="0"/>
      <w:marRight w:val="0"/>
      <w:marTop w:val="0"/>
      <w:marBottom w:val="0"/>
      <w:divBdr>
        <w:top w:val="none" w:sz="0" w:space="0" w:color="auto"/>
        <w:left w:val="none" w:sz="0" w:space="0" w:color="auto"/>
        <w:bottom w:val="none" w:sz="0" w:space="0" w:color="auto"/>
        <w:right w:val="none" w:sz="0" w:space="0" w:color="auto"/>
      </w:divBdr>
    </w:div>
    <w:div w:id="359860955">
      <w:bodyDiv w:val="1"/>
      <w:marLeft w:val="0"/>
      <w:marRight w:val="0"/>
      <w:marTop w:val="0"/>
      <w:marBottom w:val="0"/>
      <w:divBdr>
        <w:top w:val="none" w:sz="0" w:space="0" w:color="auto"/>
        <w:left w:val="none" w:sz="0" w:space="0" w:color="auto"/>
        <w:bottom w:val="none" w:sz="0" w:space="0" w:color="auto"/>
        <w:right w:val="none" w:sz="0" w:space="0" w:color="auto"/>
      </w:divBdr>
      <w:divsChild>
        <w:div w:id="2064987827">
          <w:marLeft w:val="0"/>
          <w:marRight w:val="0"/>
          <w:marTop w:val="0"/>
          <w:marBottom w:val="330"/>
          <w:divBdr>
            <w:top w:val="none" w:sz="0" w:space="0" w:color="auto"/>
            <w:left w:val="none" w:sz="0" w:space="0" w:color="auto"/>
            <w:bottom w:val="none" w:sz="0" w:space="0" w:color="auto"/>
            <w:right w:val="none" w:sz="0" w:space="0" w:color="auto"/>
          </w:divBdr>
        </w:div>
      </w:divsChild>
    </w:div>
    <w:div w:id="360326925">
      <w:bodyDiv w:val="1"/>
      <w:marLeft w:val="0"/>
      <w:marRight w:val="0"/>
      <w:marTop w:val="0"/>
      <w:marBottom w:val="0"/>
      <w:divBdr>
        <w:top w:val="none" w:sz="0" w:space="0" w:color="auto"/>
        <w:left w:val="none" w:sz="0" w:space="0" w:color="auto"/>
        <w:bottom w:val="none" w:sz="0" w:space="0" w:color="auto"/>
        <w:right w:val="none" w:sz="0" w:space="0" w:color="auto"/>
      </w:divBdr>
    </w:div>
    <w:div w:id="363288388">
      <w:bodyDiv w:val="1"/>
      <w:marLeft w:val="0"/>
      <w:marRight w:val="0"/>
      <w:marTop w:val="0"/>
      <w:marBottom w:val="0"/>
      <w:divBdr>
        <w:top w:val="none" w:sz="0" w:space="0" w:color="auto"/>
        <w:left w:val="none" w:sz="0" w:space="0" w:color="auto"/>
        <w:bottom w:val="none" w:sz="0" w:space="0" w:color="auto"/>
        <w:right w:val="none" w:sz="0" w:space="0" w:color="auto"/>
      </w:divBdr>
    </w:div>
    <w:div w:id="378751956">
      <w:bodyDiv w:val="1"/>
      <w:marLeft w:val="0"/>
      <w:marRight w:val="0"/>
      <w:marTop w:val="0"/>
      <w:marBottom w:val="0"/>
      <w:divBdr>
        <w:top w:val="none" w:sz="0" w:space="0" w:color="auto"/>
        <w:left w:val="none" w:sz="0" w:space="0" w:color="auto"/>
        <w:bottom w:val="none" w:sz="0" w:space="0" w:color="auto"/>
        <w:right w:val="none" w:sz="0" w:space="0" w:color="auto"/>
      </w:divBdr>
      <w:divsChild>
        <w:div w:id="649485609">
          <w:marLeft w:val="0"/>
          <w:marRight w:val="0"/>
          <w:marTop w:val="0"/>
          <w:marBottom w:val="0"/>
          <w:divBdr>
            <w:top w:val="none" w:sz="0" w:space="0" w:color="auto"/>
            <w:left w:val="none" w:sz="0" w:space="0" w:color="auto"/>
            <w:bottom w:val="none" w:sz="0" w:space="0" w:color="auto"/>
            <w:right w:val="none" w:sz="0" w:space="0" w:color="auto"/>
          </w:divBdr>
          <w:divsChild>
            <w:div w:id="246574976">
              <w:marLeft w:val="0"/>
              <w:marRight w:val="0"/>
              <w:marTop w:val="0"/>
              <w:marBottom w:val="390"/>
              <w:divBdr>
                <w:top w:val="none" w:sz="0" w:space="0" w:color="auto"/>
                <w:left w:val="none" w:sz="0" w:space="0" w:color="auto"/>
                <w:bottom w:val="none" w:sz="0" w:space="0" w:color="auto"/>
                <w:right w:val="single" w:sz="6" w:space="15" w:color="CCCCCC"/>
              </w:divBdr>
              <w:divsChild>
                <w:div w:id="1894806950">
                  <w:marLeft w:val="0"/>
                  <w:marRight w:val="0"/>
                  <w:marTop w:val="0"/>
                  <w:marBottom w:val="0"/>
                  <w:divBdr>
                    <w:top w:val="none" w:sz="0" w:space="0" w:color="auto"/>
                    <w:left w:val="none" w:sz="0" w:space="0" w:color="auto"/>
                    <w:bottom w:val="none" w:sz="0" w:space="0" w:color="auto"/>
                    <w:right w:val="none" w:sz="0" w:space="0" w:color="auto"/>
                  </w:divBdr>
                  <w:divsChild>
                    <w:div w:id="356274181">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387068523">
      <w:bodyDiv w:val="1"/>
      <w:marLeft w:val="0"/>
      <w:marRight w:val="0"/>
      <w:marTop w:val="0"/>
      <w:marBottom w:val="0"/>
      <w:divBdr>
        <w:top w:val="none" w:sz="0" w:space="0" w:color="auto"/>
        <w:left w:val="none" w:sz="0" w:space="0" w:color="auto"/>
        <w:bottom w:val="none" w:sz="0" w:space="0" w:color="auto"/>
        <w:right w:val="none" w:sz="0" w:space="0" w:color="auto"/>
      </w:divBdr>
      <w:divsChild>
        <w:div w:id="1433547446">
          <w:marLeft w:val="0"/>
          <w:marRight w:val="0"/>
          <w:marTop w:val="0"/>
          <w:marBottom w:val="0"/>
          <w:divBdr>
            <w:top w:val="none" w:sz="0" w:space="0" w:color="auto"/>
            <w:left w:val="none" w:sz="0" w:space="0" w:color="auto"/>
            <w:bottom w:val="none" w:sz="0" w:space="0" w:color="auto"/>
            <w:right w:val="none" w:sz="0" w:space="0" w:color="auto"/>
          </w:divBdr>
          <w:divsChild>
            <w:div w:id="2089887112">
              <w:marLeft w:val="0"/>
              <w:marRight w:val="0"/>
              <w:marTop w:val="0"/>
              <w:marBottom w:val="390"/>
              <w:divBdr>
                <w:top w:val="none" w:sz="0" w:space="0" w:color="auto"/>
                <w:left w:val="none" w:sz="0" w:space="0" w:color="auto"/>
                <w:bottom w:val="none" w:sz="0" w:space="0" w:color="auto"/>
                <w:right w:val="single" w:sz="6" w:space="15" w:color="CCCCCC"/>
              </w:divBdr>
              <w:divsChild>
                <w:div w:id="208886056">
                  <w:marLeft w:val="0"/>
                  <w:marRight w:val="0"/>
                  <w:marTop w:val="0"/>
                  <w:marBottom w:val="0"/>
                  <w:divBdr>
                    <w:top w:val="none" w:sz="0" w:space="0" w:color="auto"/>
                    <w:left w:val="none" w:sz="0" w:space="0" w:color="auto"/>
                    <w:bottom w:val="none" w:sz="0" w:space="0" w:color="auto"/>
                    <w:right w:val="none" w:sz="0" w:space="0" w:color="auto"/>
                  </w:divBdr>
                  <w:divsChild>
                    <w:div w:id="1776897380">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403340256">
      <w:bodyDiv w:val="1"/>
      <w:marLeft w:val="0"/>
      <w:marRight w:val="0"/>
      <w:marTop w:val="0"/>
      <w:marBottom w:val="0"/>
      <w:divBdr>
        <w:top w:val="none" w:sz="0" w:space="0" w:color="auto"/>
        <w:left w:val="none" w:sz="0" w:space="0" w:color="auto"/>
        <w:bottom w:val="none" w:sz="0" w:space="0" w:color="auto"/>
        <w:right w:val="none" w:sz="0" w:space="0" w:color="auto"/>
      </w:divBdr>
      <w:divsChild>
        <w:div w:id="928545010">
          <w:marLeft w:val="0"/>
          <w:marRight w:val="0"/>
          <w:marTop w:val="0"/>
          <w:marBottom w:val="0"/>
          <w:divBdr>
            <w:top w:val="none" w:sz="0" w:space="0" w:color="auto"/>
            <w:left w:val="none" w:sz="0" w:space="0" w:color="auto"/>
            <w:bottom w:val="none" w:sz="0" w:space="0" w:color="auto"/>
            <w:right w:val="none" w:sz="0" w:space="0" w:color="auto"/>
          </w:divBdr>
          <w:divsChild>
            <w:div w:id="1000280450">
              <w:marLeft w:val="0"/>
              <w:marRight w:val="0"/>
              <w:marTop w:val="0"/>
              <w:marBottom w:val="390"/>
              <w:divBdr>
                <w:top w:val="none" w:sz="0" w:space="0" w:color="auto"/>
                <w:left w:val="none" w:sz="0" w:space="0" w:color="auto"/>
                <w:bottom w:val="none" w:sz="0" w:space="0" w:color="auto"/>
                <w:right w:val="single" w:sz="6" w:space="15" w:color="CCCCCC"/>
              </w:divBdr>
              <w:divsChild>
                <w:div w:id="473134240">
                  <w:marLeft w:val="0"/>
                  <w:marRight w:val="0"/>
                  <w:marTop w:val="0"/>
                  <w:marBottom w:val="0"/>
                  <w:divBdr>
                    <w:top w:val="none" w:sz="0" w:space="0" w:color="auto"/>
                    <w:left w:val="none" w:sz="0" w:space="0" w:color="auto"/>
                    <w:bottom w:val="none" w:sz="0" w:space="0" w:color="auto"/>
                    <w:right w:val="none" w:sz="0" w:space="0" w:color="auto"/>
                  </w:divBdr>
                  <w:divsChild>
                    <w:div w:id="1534803399">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403455224">
      <w:bodyDiv w:val="1"/>
      <w:marLeft w:val="0"/>
      <w:marRight w:val="0"/>
      <w:marTop w:val="0"/>
      <w:marBottom w:val="0"/>
      <w:divBdr>
        <w:top w:val="none" w:sz="0" w:space="0" w:color="auto"/>
        <w:left w:val="none" w:sz="0" w:space="0" w:color="auto"/>
        <w:bottom w:val="none" w:sz="0" w:space="0" w:color="auto"/>
        <w:right w:val="none" w:sz="0" w:space="0" w:color="auto"/>
      </w:divBdr>
      <w:divsChild>
        <w:div w:id="1649166832">
          <w:marLeft w:val="0"/>
          <w:marRight w:val="0"/>
          <w:marTop w:val="0"/>
          <w:marBottom w:val="0"/>
          <w:divBdr>
            <w:top w:val="none" w:sz="0" w:space="0" w:color="auto"/>
            <w:left w:val="none" w:sz="0" w:space="0" w:color="auto"/>
            <w:bottom w:val="none" w:sz="0" w:space="0" w:color="auto"/>
            <w:right w:val="none" w:sz="0" w:space="0" w:color="auto"/>
          </w:divBdr>
          <w:divsChild>
            <w:div w:id="1176112768">
              <w:marLeft w:val="0"/>
              <w:marRight w:val="0"/>
              <w:marTop w:val="0"/>
              <w:marBottom w:val="486"/>
              <w:divBdr>
                <w:top w:val="none" w:sz="0" w:space="0" w:color="auto"/>
                <w:left w:val="none" w:sz="0" w:space="0" w:color="auto"/>
                <w:bottom w:val="none" w:sz="0" w:space="0" w:color="auto"/>
                <w:right w:val="single" w:sz="8" w:space="19" w:color="CCCCCC"/>
              </w:divBdr>
              <w:divsChild>
                <w:div w:id="1194536475">
                  <w:marLeft w:val="0"/>
                  <w:marRight w:val="0"/>
                  <w:marTop w:val="0"/>
                  <w:marBottom w:val="0"/>
                  <w:divBdr>
                    <w:top w:val="none" w:sz="0" w:space="0" w:color="auto"/>
                    <w:left w:val="none" w:sz="0" w:space="0" w:color="auto"/>
                    <w:bottom w:val="none" w:sz="0" w:space="0" w:color="auto"/>
                    <w:right w:val="none" w:sz="0" w:space="0" w:color="auto"/>
                  </w:divBdr>
                  <w:divsChild>
                    <w:div w:id="1899709660">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408112541">
      <w:bodyDiv w:val="1"/>
      <w:marLeft w:val="0"/>
      <w:marRight w:val="0"/>
      <w:marTop w:val="0"/>
      <w:marBottom w:val="0"/>
      <w:divBdr>
        <w:top w:val="none" w:sz="0" w:space="0" w:color="auto"/>
        <w:left w:val="none" w:sz="0" w:space="0" w:color="auto"/>
        <w:bottom w:val="none" w:sz="0" w:space="0" w:color="auto"/>
        <w:right w:val="none" w:sz="0" w:space="0" w:color="auto"/>
      </w:divBdr>
    </w:div>
    <w:div w:id="415246053">
      <w:bodyDiv w:val="1"/>
      <w:marLeft w:val="0"/>
      <w:marRight w:val="0"/>
      <w:marTop w:val="0"/>
      <w:marBottom w:val="0"/>
      <w:divBdr>
        <w:top w:val="none" w:sz="0" w:space="0" w:color="auto"/>
        <w:left w:val="none" w:sz="0" w:space="0" w:color="auto"/>
        <w:bottom w:val="none" w:sz="0" w:space="0" w:color="auto"/>
        <w:right w:val="none" w:sz="0" w:space="0" w:color="auto"/>
      </w:divBdr>
    </w:div>
    <w:div w:id="419566159">
      <w:bodyDiv w:val="1"/>
      <w:marLeft w:val="0"/>
      <w:marRight w:val="0"/>
      <w:marTop w:val="0"/>
      <w:marBottom w:val="0"/>
      <w:divBdr>
        <w:top w:val="none" w:sz="0" w:space="0" w:color="auto"/>
        <w:left w:val="none" w:sz="0" w:space="0" w:color="auto"/>
        <w:bottom w:val="none" w:sz="0" w:space="0" w:color="auto"/>
        <w:right w:val="none" w:sz="0" w:space="0" w:color="auto"/>
      </w:divBdr>
      <w:divsChild>
        <w:div w:id="1004166104">
          <w:marLeft w:val="0"/>
          <w:marRight w:val="0"/>
          <w:marTop w:val="0"/>
          <w:marBottom w:val="330"/>
          <w:divBdr>
            <w:top w:val="none" w:sz="0" w:space="0" w:color="auto"/>
            <w:left w:val="none" w:sz="0" w:space="0" w:color="auto"/>
            <w:bottom w:val="none" w:sz="0" w:space="0" w:color="auto"/>
            <w:right w:val="none" w:sz="0" w:space="0" w:color="auto"/>
          </w:divBdr>
        </w:div>
      </w:divsChild>
    </w:div>
    <w:div w:id="420104053">
      <w:bodyDiv w:val="1"/>
      <w:marLeft w:val="0"/>
      <w:marRight w:val="0"/>
      <w:marTop w:val="0"/>
      <w:marBottom w:val="0"/>
      <w:divBdr>
        <w:top w:val="none" w:sz="0" w:space="0" w:color="auto"/>
        <w:left w:val="none" w:sz="0" w:space="0" w:color="auto"/>
        <w:bottom w:val="none" w:sz="0" w:space="0" w:color="auto"/>
        <w:right w:val="none" w:sz="0" w:space="0" w:color="auto"/>
      </w:divBdr>
      <w:divsChild>
        <w:div w:id="895899121">
          <w:marLeft w:val="0"/>
          <w:marRight w:val="0"/>
          <w:marTop w:val="0"/>
          <w:marBottom w:val="0"/>
          <w:divBdr>
            <w:top w:val="none" w:sz="0" w:space="0" w:color="auto"/>
            <w:left w:val="none" w:sz="0" w:space="0" w:color="auto"/>
            <w:bottom w:val="none" w:sz="0" w:space="0" w:color="auto"/>
            <w:right w:val="none" w:sz="0" w:space="0" w:color="auto"/>
          </w:divBdr>
          <w:divsChild>
            <w:div w:id="1304583823">
              <w:marLeft w:val="0"/>
              <w:marRight w:val="0"/>
              <w:marTop w:val="0"/>
              <w:marBottom w:val="390"/>
              <w:divBdr>
                <w:top w:val="none" w:sz="0" w:space="0" w:color="auto"/>
                <w:left w:val="none" w:sz="0" w:space="0" w:color="auto"/>
                <w:bottom w:val="none" w:sz="0" w:space="0" w:color="auto"/>
                <w:right w:val="single" w:sz="6" w:space="15" w:color="CCCCCC"/>
              </w:divBdr>
              <w:divsChild>
                <w:div w:id="1511792304">
                  <w:marLeft w:val="0"/>
                  <w:marRight w:val="0"/>
                  <w:marTop w:val="0"/>
                  <w:marBottom w:val="0"/>
                  <w:divBdr>
                    <w:top w:val="none" w:sz="0" w:space="0" w:color="auto"/>
                    <w:left w:val="none" w:sz="0" w:space="0" w:color="auto"/>
                    <w:bottom w:val="none" w:sz="0" w:space="0" w:color="auto"/>
                    <w:right w:val="none" w:sz="0" w:space="0" w:color="auto"/>
                  </w:divBdr>
                  <w:divsChild>
                    <w:div w:id="586766284">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423065493">
      <w:bodyDiv w:val="1"/>
      <w:marLeft w:val="0"/>
      <w:marRight w:val="0"/>
      <w:marTop w:val="0"/>
      <w:marBottom w:val="0"/>
      <w:divBdr>
        <w:top w:val="none" w:sz="0" w:space="0" w:color="auto"/>
        <w:left w:val="none" w:sz="0" w:space="0" w:color="auto"/>
        <w:bottom w:val="none" w:sz="0" w:space="0" w:color="auto"/>
        <w:right w:val="none" w:sz="0" w:space="0" w:color="auto"/>
      </w:divBdr>
      <w:divsChild>
        <w:div w:id="1683966802">
          <w:marLeft w:val="0"/>
          <w:marRight w:val="0"/>
          <w:marTop w:val="0"/>
          <w:marBottom w:val="0"/>
          <w:divBdr>
            <w:top w:val="none" w:sz="0" w:space="0" w:color="auto"/>
            <w:left w:val="none" w:sz="0" w:space="0" w:color="auto"/>
            <w:bottom w:val="none" w:sz="0" w:space="0" w:color="auto"/>
            <w:right w:val="none" w:sz="0" w:space="0" w:color="auto"/>
          </w:divBdr>
        </w:div>
      </w:divsChild>
    </w:div>
    <w:div w:id="439572602">
      <w:bodyDiv w:val="1"/>
      <w:marLeft w:val="0"/>
      <w:marRight w:val="0"/>
      <w:marTop w:val="0"/>
      <w:marBottom w:val="0"/>
      <w:divBdr>
        <w:top w:val="none" w:sz="0" w:space="0" w:color="auto"/>
        <w:left w:val="none" w:sz="0" w:space="0" w:color="auto"/>
        <w:bottom w:val="none" w:sz="0" w:space="0" w:color="auto"/>
        <w:right w:val="none" w:sz="0" w:space="0" w:color="auto"/>
      </w:divBdr>
      <w:divsChild>
        <w:div w:id="265309377">
          <w:marLeft w:val="0"/>
          <w:marRight w:val="0"/>
          <w:marTop w:val="0"/>
          <w:marBottom w:val="0"/>
          <w:divBdr>
            <w:top w:val="none" w:sz="0" w:space="0" w:color="auto"/>
            <w:left w:val="none" w:sz="0" w:space="0" w:color="auto"/>
            <w:bottom w:val="none" w:sz="0" w:space="0" w:color="auto"/>
            <w:right w:val="none" w:sz="0" w:space="0" w:color="auto"/>
          </w:divBdr>
          <w:divsChild>
            <w:div w:id="1787506">
              <w:marLeft w:val="0"/>
              <w:marRight w:val="0"/>
              <w:marTop w:val="0"/>
              <w:marBottom w:val="435"/>
              <w:divBdr>
                <w:top w:val="none" w:sz="0" w:space="0" w:color="auto"/>
                <w:left w:val="none" w:sz="0" w:space="0" w:color="auto"/>
                <w:bottom w:val="none" w:sz="0" w:space="0" w:color="auto"/>
                <w:right w:val="single" w:sz="6" w:space="17" w:color="CCCCCC"/>
              </w:divBdr>
              <w:divsChild>
                <w:div w:id="1588926682">
                  <w:marLeft w:val="0"/>
                  <w:marRight w:val="0"/>
                  <w:marTop w:val="0"/>
                  <w:marBottom w:val="0"/>
                  <w:divBdr>
                    <w:top w:val="none" w:sz="0" w:space="0" w:color="auto"/>
                    <w:left w:val="none" w:sz="0" w:space="0" w:color="auto"/>
                    <w:bottom w:val="none" w:sz="0" w:space="0" w:color="auto"/>
                    <w:right w:val="none" w:sz="0" w:space="0" w:color="auto"/>
                  </w:divBdr>
                  <w:divsChild>
                    <w:div w:id="1447118078">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446968221">
      <w:bodyDiv w:val="1"/>
      <w:marLeft w:val="0"/>
      <w:marRight w:val="0"/>
      <w:marTop w:val="0"/>
      <w:marBottom w:val="0"/>
      <w:divBdr>
        <w:top w:val="none" w:sz="0" w:space="0" w:color="auto"/>
        <w:left w:val="none" w:sz="0" w:space="0" w:color="auto"/>
        <w:bottom w:val="none" w:sz="0" w:space="0" w:color="auto"/>
        <w:right w:val="none" w:sz="0" w:space="0" w:color="auto"/>
      </w:divBdr>
      <w:divsChild>
        <w:div w:id="373041512">
          <w:marLeft w:val="0"/>
          <w:marRight w:val="0"/>
          <w:marTop w:val="0"/>
          <w:marBottom w:val="330"/>
          <w:divBdr>
            <w:top w:val="none" w:sz="0" w:space="0" w:color="auto"/>
            <w:left w:val="none" w:sz="0" w:space="0" w:color="auto"/>
            <w:bottom w:val="none" w:sz="0" w:space="0" w:color="auto"/>
            <w:right w:val="none" w:sz="0" w:space="0" w:color="auto"/>
          </w:divBdr>
        </w:div>
      </w:divsChild>
    </w:div>
    <w:div w:id="456021959">
      <w:bodyDiv w:val="1"/>
      <w:marLeft w:val="0"/>
      <w:marRight w:val="0"/>
      <w:marTop w:val="0"/>
      <w:marBottom w:val="0"/>
      <w:divBdr>
        <w:top w:val="none" w:sz="0" w:space="0" w:color="auto"/>
        <w:left w:val="none" w:sz="0" w:space="0" w:color="auto"/>
        <w:bottom w:val="none" w:sz="0" w:space="0" w:color="auto"/>
        <w:right w:val="none" w:sz="0" w:space="0" w:color="auto"/>
      </w:divBdr>
      <w:divsChild>
        <w:div w:id="2123958443">
          <w:marLeft w:val="0"/>
          <w:marRight w:val="0"/>
          <w:marTop w:val="0"/>
          <w:marBottom w:val="0"/>
          <w:divBdr>
            <w:top w:val="none" w:sz="0" w:space="0" w:color="auto"/>
            <w:left w:val="none" w:sz="0" w:space="0" w:color="auto"/>
            <w:bottom w:val="none" w:sz="0" w:space="0" w:color="auto"/>
            <w:right w:val="none" w:sz="0" w:space="0" w:color="auto"/>
          </w:divBdr>
          <w:divsChild>
            <w:div w:id="413283185">
              <w:marLeft w:val="0"/>
              <w:marRight w:val="0"/>
              <w:marTop w:val="0"/>
              <w:marBottom w:val="486"/>
              <w:divBdr>
                <w:top w:val="none" w:sz="0" w:space="0" w:color="auto"/>
                <w:left w:val="none" w:sz="0" w:space="0" w:color="auto"/>
                <w:bottom w:val="none" w:sz="0" w:space="0" w:color="auto"/>
                <w:right w:val="single" w:sz="8" w:space="19" w:color="CCCCCC"/>
              </w:divBdr>
              <w:divsChild>
                <w:div w:id="154689303">
                  <w:marLeft w:val="0"/>
                  <w:marRight w:val="0"/>
                  <w:marTop w:val="0"/>
                  <w:marBottom w:val="0"/>
                  <w:divBdr>
                    <w:top w:val="none" w:sz="0" w:space="0" w:color="auto"/>
                    <w:left w:val="none" w:sz="0" w:space="0" w:color="auto"/>
                    <w:bottom w:val="none" w:sz="0" w:space="0" w:color="auto"/>
                    <w:right w:val="none" w:sz="0" w:space="0" w:color="auto"/>
                  </w:divBdr>
                  <w:divsChild>
                    <w:div w:id="850416326">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490218749">
      <w:bodyDiv w:val="1"/>
      <w:marLeft w:val="0"/>
      <w:marRight w:val="0"/>
      <w:marTop w:val="0"/>
      <w:marBottom w:val="0"/>
      <w:divBdr>
        <w:top w:val="none" w:sz="0" w:space="0" w:color="auto"/>
        <w:left w:val="none" w:sz="0" w:space="0" w:color="auto"/>
        <w:bottom w:val="none" w:sz="0" w:space="0" w:color="auto"/>
        <w:right w:val="none" w:sz="0" w:space="0" w:color="auto"/>
      </w:divBdr>
    </w:div>
    <w:div w:id="498232539">
      <w:bodyDiv w:val="1"/>
      <w:marLeft w:val="0"/>
      <w:marRight w:val="0"/>
      <w:marTop w:val="0"/>
      <w:marBottom w:val="0"/>
      <w:divBdr>
        <w:top w:val="none" w:sz="0" w:space="0" w:color="auto"/>
        <w:left w:val="none" w:sz="0" w:space="0" w:color="auto"/>
        <w:bottom w:val="none" w:sz="0" w:space="0" w:color="auto"/>
        <w:right w:val="none" w:sz="0" w:space="0" w:color="auto"/>
      </w:divBdr>
      <w:divsChild>
        <w:div w:id="1579945842">
          <w:marLeft w:val="0"/>
          <w:marRight w:val="0"/>
          <w:marTop w:val="0"/>
          <w:marBottom w:val="0"/>
          <w:divBdr>
            <w:top w:val="none" w:sz="0" w:space="0" w:color="auto"/>
            <w:left w:val="none" w:sz="0" w:space="0" w:color="auto"/>
            <w:bottom w:val="none" w:sz="0" w:space="0" w:color="auto"/>
            <w:right w:val="none" w:sz="0" w:space="0" w:color="auto"/>
          </w:divBdr>
          <w:divsChild>
            <w:div w:id="500630807">
              <w:marLeft w:val="0"/>
              <w:marRight w:val="0"/>
              <w:marTop w:val="0"/>
              <w:marBottom w:val="486"/>
              <w:divBdr>
                <w:top w:val="none" w:sz="0" w:space="0" w:color="auto"/>
                <w:left w:val="none" w:sz="0" w:space="0" w:color="auto"/>
                <w:bottom w:val="none" w:sz="0" w:space="0" w:color="auto"/>
                <w:right w:val="single" w:sz="8" w:space="19" w:color="CCCCCC"/>
              </w:divBdr>
              <w:divsChild>
                <w:div w:id="795562551">
                  <w:marLeft w:val="0"/>
                  <w:marRight w:val="0"/>
                  <w:marTop w:val="0"/>
                  <w:marBottom w:val="0"/>
                  <w:divBdr>
                    <w:top w:val="none" w:sz="0" w:space="0" w:color="auto"/>
                    <w:left w:val="none" w:sz="0" w:space="0" w:color="auto"/>
                    <w:bottom w:val="none" w:sz="0" w:space="0" w:color="auto"/>
                    <w:right w:val="none" w:sz="0" w:space="0" w:color="auto"/>
                  </w:divBdr>
                  <w:divsChild>
                    <w:div w:id="1573661096">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509376860">
      <w:bodyDiv w:val="1"/>
      <w:marLeft w:val="0"/>
      <w:marRight w:val="0"/>
      <w:marTop w:val="0"/>
      <w:marBottom w:val="0"/>
      <w:divBdr>
        <w:top w:val="none" w:sz="0" w:space="0" w:color="auto"/>
        <w:left w:val="none" w:sz="0" w:space="0" w:color="auto"/>
        <w:bottom w:val="none" w:sz="0" w:space="0" w:color="auto"/>
        <w:right w:val="none" w:sz="0" w:space="0" w:color="auto"/>
      </w:divBdr>
    </w:div>
    <w:div w:id="511380718">
      <w:bodyDiv w:val="1"/>
      <w:marLeft w:val="0"/>
      <w:marRight w:val="0"/>
      <w:marTop w:val="0"/>
      <w:marBottom w:val="0"/>
      <w:divBdr>
        <w:top w:val="none" w:sz="0" w:space="0" w:color="auto"/>
        <w:left w:val="none" w:sz="0" w:space="0" w:color="auto"/>
        <w:bottom w:val="none" w:sz="0" w:space="0" w:color="auto"/>
        <w:right w:val="none" w:sz="0" w:space="0" w:color="auto"/>
      </w:divBdr>
    </w:div>
    <w:div w:id="512499750">
      <w:bodyDiv w:val="1"/>
      <w:marLeft w:val="0"/>
      <w:marRight w:val="0"/>
      <w:marTop w:val="0"/>
      <w:marBottom w:val="0"/>
      <w:divBdr>
        <w:top w:val="none" w:sz="0" w:space="0" w:color="auto"/>
        <w:left w:val="none" w:sz="0" w:space="0" w:color="auto"/>
        <w:bottom w:val="none" w:sz="0" w:space="0" w:color="auto"/>
        <w:right w:val="none" w:sz="0" w:space="0" w:color="auto"/>
      </w:divBdr>
    </w:div>
    <w:div w:id="515534374">
      <w:bodyDiv w:val="1"/>
      <w:marLeft w:val="0"/>
      <w:marRight w:val="0"/>
      <w:marTop w:val="0"/>
      <w:marBottom w:val="0"/>
      <w:divBdr>
        <w:top w:val="none" w:sz="0" w:space="0" w:color="auto"/>
        <w:left w:val="none" w:sz="0" w:space="0" w:color="auto"/>
        <w:bottom w:val="none" w:sz="0" w:space="0" w:color="auto"/>
        <w:right w:val="none" w:sz="0" w:space="0" w:color="auto"/>
      </w:divBdr>
    </w:div>
    <w:div w:id="523983585">
      <w:bodyDiv w:val="1"/>
      <w:marLeft w:val="0"/>
      <w:marRight w:val="0"/>
      <w:marTop w:val="0"/>
      <w:marBottom w:val="0"/>
      <w:divBdr>
        <w:top w:val="none" w:sz="0" w:space="0" w:color="auto"/>
        <w:left w:val="none" w:sz="0" w:space="0" w:color="auto"/>
        <w:bottom w:val="none" w:sz="0" w:space="0" w:color="auto"/>
        <w:right w:val="none" w:sz="0" w:space="0" w:color="auto"/>
      </w:divBdr>
      <w:divsChild>
        <w:div w:id="798258905">
          <w:marLeft w:val="0"/>
          <w:marRight w:val="0"/>
          <w:marTop w:val="0"/>
          <w:marBottom w:val="330"/>
          <w:divBdr>
            <w:top w:val="none" w:sz="0" w:space="0" w:color="auto"/>
            <w:left w:val="none" w:sz="0" w:space="0" w:color="auto"/>
            <w:bottom w:val="none" w:sz="0" w:space="0" w:color="auto"/>
            <w:right w:val="none" w:sz="0" w:space="0" w:color="auto"/>
          </w:divBdr>
        </w:div>
      </w:divsChild>
    </w:div>
    <w:div w:id="529801038">
      <w:bodyDiv w:val="1"/>
      <w:marLeft w:val="0"/>
      <w:marRight w:val="0"/>
      <w:marTop w:val="0"/>
      <w:marBottom w:val="0"/>
      <w:divBdr>
        <w:top w:val="none" w:sz="0" w:space="0" w:color="auto"/>
        <w:left w:val="none" w:sz="0" w:space="0" w:color="auto"/>
        <w:bottom w:val="none" w:sz="0" w:space="0" w:color="auto"/>
        <w:right w:val="none" w:sz="0" w:space="0" w:color="auto"/>
      </w:divBdr>
    </w:div>
    <w:div w:id="540213756">
      <w:bodyDiv w:val="1"/>
      <w:marLeft w:val="0"/>
      <w:marRight w:val="0"/>
      <w:marTop w:val="0"/>
      <w:marBottom w:val="0"/>
      <w:divBdr>
        <w:top w:val="none" w:sz="0" w:space="0" w:color="auto"/>
        <w:left w:val="none" w:sz="0" w:space="0" w:color="auto"/>
        <w:bottom w:val="none" w:sz="0" w:space="0" w:color="auto"/>
        <w:right w:val="none" w:sz="0" w:space="0" w:color="auto"/>
      </w:divBdr>
    </w:div>
    <w:div w:id="541524449">
      <w:bodyDiv w:val="1"/>
      <w:marLeft w:val="0"/>
      <w:marRight w:val="0"/>
      <w:marTop w:val="0"/>
      <w:marBottom w:val="0"/>
      <w:divBdr>
        <w:top w:val="none" w:sz="0" w:space="0" w:color="auto"/>
        <w:left w:val="none" w:sz="0" w:space="0" w:color="auto"/>
        <w:bottom w:val="none" w:sz="0" w:space="0" w:color="auto"/>
        <w:right w:val="none" w:sz="0" w:space="0" w:color="auto"/>
      </w:divBdr>
      <w:divsChild>
        <w:div w:id="2048988813">
          <w:marLeft w:val="0"/>
          <w:marRight w:val="0"/>
          <w:marTop w:val="0"/>
          <w:marBottom w:val="0"/>
          <w:divBdr>
            <w:top w:val="none" w:sz="0" w:space="0" w:color="auto"/>
            <w:left w:val="none" w:sz="0" w:space="0" w:color="auto"/>
            <w:bottom w:val="none" w:sz="0" w:space="0" w:color="auto"/>
            <w:right w:val="none" w:sz="0" w:space="0" w:color="auto"/>
          </w:divBdr>
          <w:divsChild>
            <w:div w:id="136800793">
              <w:marLeft w:val="0"/>
              <w:marRight w:val="0"/>
              <w:marTop w:val="0"/>
              <w:marBottom w:val="486"/>
              <w:divBdr>
                <w:top w:val="none" w:sz="0" w:space="0" w:color="auto"/>
                <w:left w:val="none" w:sz="0" w:space="0" w:color="auto"/>
                <w:bottom w:val="none" w:sz="0" w:space="0" w:color="auto"/>
                <w:right w:val="single" w:sz="8" w:space="19" w:color="CCCCCC"/>
              </w:divBdr>
              <w:divsChild>
                <w:div w:id="82799060">
                  <w:marLeft w:val="0"/>
                  <w:marRight w:val="0"/>
                  <w:marTop w:val="0"/>
                  <w:marBottom w:val="0"/>
                  <w:divBdr>
                    <w:top w:val="none" w:sz="0" w:space="0" w:color="auto"/>
                    <w:left w:val="none" w:sz="0" w:space="0" w:color="auto"/>
                    <w:bottom w:val="none" w:sz="0" w:space="0" w:color="auto"/>
                    <w:right w:val="none" w:sz="0" w:space="0" w:color="auto"/>
                  </w:divBdr>
                  <w:divsChild>
                    <w:div w:id="2062319091">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550767743">
      <w:bodyDiv w:val="1"/>
      <w:marLeft w:val="0"/>
      <w:marRight w:val="0"/>
      <w:marTop w:val="0"/>
      <w:marBottom w:val="0"/>
      <w:divBdr>
        <w:top w:val="none" w:sz="0" w:space="0" w:color="auto"/>
        <w:left w:val="none" w:sz="0" w:space="0" w:color="auto"/>
        <w:bottom w:val="none" w:sz="0" w:space="0" w:color="auto"/>
        <w:right w:val="none" w:sz="0" w:space="0" w:color="auto"/>
      </w:divBdr>
      <w:divsChild>
        <w:div w:id="255793151">
          <w:marLeft w:val="0"/>
          <w:marRight w:val="0"/>
          <w:marTop w:val="0"/>
          <w:marBottom w:val="330"/>
          <w:divBdr>
            <w:top w:val="none" w:sz="0" w:space="0" w:color="auto"/>
            <w:left w:val="none" w:sz="0" w:space="0" w:color="auto"/>
            <w:bottom w:val="none" w:sz="0" w:space="0" w:color="auto"/>
            <w:right w:val="none" w:sz="0" w:space="0" w:color="auto"/>
          </w:divBdr>
        </w:div>
      </w:divsChild>
    </w:div>
    <w:div w:id="553346072">
      <w:bodyDiv w:val="1"/>
      <w:marLeft w:val="0"/>
      <w:marRight w:val="0"/>
      <w:marTop w:val="0"/>
      <w:marBottom w:val="0"/>
      <w:divBdr>
        <w:top w:val="none" w:sz="0" w:space="0" w:color="auto"/>
        <w:left w:val="none" w:sz="0" w:space="0" w:color="auto"/>
        <w:bottom w:val="none" w:sz="0" w:space="0" w:color="auto"/>
        <w:right w:val="none" w:sz="0" w:space="0" w:color="auto"/>
      </w:divBdr>
    </w:div>
    <w:div w:id="557129830">
      <w:bodyDiv w:val="1"/>
      <w:marLeft w:val="0"/>
      <w:marRight w:val="0"/>
      <w:marTop w:val="0"/>
      <w:marBottom w:val="0"/>
      <w:divBdr>
        <w:top w:val="none" w:sz="0" w:space="0" w:color="auto"/>
        <w:left w:val="none" w:sz="0" w:space="0" w:color="auto"/>
        <w:bottom w:val="none" w:sz="0" w:space="0" w:color="auto"/>
        <w:right w:val="none" w:sz="0" w:space="0" w:color="auto"/>
      </w:divBdr>
    </w:div>
    <w:div w:id="562716604">
      <w:bodyDiv w:val="1"/>
      <w:marLeft w:val="0"/>
      <w:marRight w:val="0"/>
      <w:marTop w:val="0"/>
      <w:marBottom w:val="0"/>
      <w:divBdr>
        <w:top w:val="none" w:sz="0" w:space="0" w:color="auto"/>
        <w:left w:val="none" w:sz="0" w:space="0" w:color="auto"/>
        <w:bottom w:val="none" w:sz="0" w:space="0" w:color="auto"/>
        <w:right w:val="none" w:sz="0" w:space="0" w:color="auto"/>
      </w:divBdr>
    </w:div>
    <w:div w:id="564217459">
      <w:bodyDiv w:val="1"/>
      <w:marLeft w:val="0"/>
      <w:marRight w:val="0"/>
      <w:marTop w:val="0"/>
      <w:marBottom w:val="0"/>
      <w:divBdr>
        <w:top w:val="none" w:sz="0" w:space="0" w:color="auto"/>
        <w:left w:val="none" w:sz="0" w:space="0" w:color="auto"/>
        <w:bottom w:val="none" w:sz="0" w:space="0" w:color="auto"/>
        <w:right w:val="none" w:sz="0" w:space="0" w:color="auto"/>
      </w:divBdr>
      <w:divsChild>
        <w:div w:id="1553927633">
          <w:marLeft w:val="0"/>
          <w:marRight w:val="0"/>
          <w:marTop w:val="0"/>
          <w:marBottom w:val="0"/>
          <w:divBdr>
            <w:top w:val="none" w:sz="0" w:space="0" w:color="auto"/>
            <w:left w:val="none" w:sz="0" w:space="0" w:color="auto"/>
            <w:bottom w:val="none" w:sz="0" w:space="0" w:color="auto"/>
            <w:right w:val="none" w:sz="0" w:space="0" w:color="auto"/>
          </w:divBdr>
          <w:divsChild>
            <w:div w:id="852572009">
              <w:marLeft w:val="0"/>
              <w:marRight w:val="0"/>
              <w:marTop w:val="0"/>
              <w:marBottom w:val="390"/>
              <w:divBdr>
                <w:top w:val="none" w:sz="0" w:space="0" w:color="auto"/>
                <w:left w:val="none" w:sz="0" w:space="0" w:color="auto"/>
                <w:bottom w:val="none" w:sz="0" w:space="0" w:color="auto"/>
                <w:right w:val="single" w:sz="6" w:space="15" w:color="CCCCCC"/>
              </w:divBdr>
              <w:divsChild>
                <w:div w:id="2058822363">
                  <w:marLeft w:val="0"/>
                  <w:marRight w:val="0"/>
                  <w:marTop w:val="0"/>
                  <w:marBottom w:val="0"/>
                  <w:divBdr>
                    <w:top w:val="none" w:sz="0" w:space="0" w:color="auto"/>
                    <w:left w:val="none" w:sz="0" w:space="0" w:color="auto"/>
                    <w:bottom w:val="none" w:sz="0" w:space="0" w:color="auto"/>
                    <w:right w:val="none" w:sz="0" w:space="0" w:color="auto"/>
                  </w:divBdr>
                  <w:divsChild>
                    <w:div w:id="1013264020">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571817883">
      <w:bodyDiv w:val="1"/>
      <w:marLeft w:val="0"/>
      <w:marRight w:val="0"/>
      <w:marTop w:val="0"/>
      <w:marBottom w:val="0"/>
      <w:divBdr>
        <w:top w:val="none" w:sz="0" w:space="0" w:color="auto"/>
        <w:left w:val="none" w:sz="0" w:space="0" w:color="auto"/>
        <w:bottom w:val="none" w:sz="0" w:space="0" w:color="auto"/>
        <w:right w:val="none" w:sz="0" w:space="0" w:color="auto"/>
      </w:divBdr>
      <w:divsChild>
        <w:div w:id="374163875">
          <w:marLeft w:val="0"/>
          <w:marRight w:val="0"/>
          <w:marTop w:val="0"/>
          <w:marBottom w:val="330"/>
          <w:divBdr>
            <w:top w:val="none" w:sz="0" w:space="0" w:color="auto"/>
            <w:left w:val="none" w:sz="0" w:space="0" w:color="auto"/>
            <w:bottom w:val="none" w:sz="0" w:space="0" w:color="auto"/>
            <w:right w:val="none" w:sz="0" w:space="0" w:color="auto"/>
          </w:divBdr>
        </w:div>
      </w:divsChild>
    </w:div>
    <w:div w:id="583955473">
      <w:bodyDiv w:val="1"/>
      <w:marLeft w:val="0"/>
      <w:marRight w:val="0"/>
      <w:marTop w:val="0"/>
      <w:marBottom w:val="0"/>
      <w:divBdr>
        <w:top w:val="none" w:sz="0" w:space="0" w:color="auto"/>
        <w:left w:val="none" w:sz="0" w:space="0" w:color="auto"/>
        <w:bottom w:val="none" w:sz="0" w:space="0" w:color="auto"/>
        <w:right w:val="none" w:sz="0" w:space="0" w:color="auto"/>
      </w:divBdr>
      <w:divsChild>
        <w:div w:id="1128665460">
          <w:marLeft w:val="0"/>
          <w:marRight w:val="0"/>
          <w:marTop w:val="0"/>
          <w:marBottom w:val="0"/>
          <w:divBdr>
            <w:top w:val="none" w:sz="0" w:space="0" w:color="auto"/>
            <w:left w:val="none" w:sz="0" w:space="0" w:color="auto"/>
            <w:bottom w:val="none" w:sz="0" w:space="0" w:color="auto"/>
            <w:right w:val="none" w:sz="0" w:space="0" w:color="auto"/>
          </w:divBdr>
          <w:divsChild>
            <w:div w:id="598875036">
              <w:marLeft w:val="0"/>
              <w:marRight w:val="0"/>
              <w:marTop w:val="0"/>
              <w:marBottom w:val="390"/>
              <w:divBdr>
                <w:top w:val="none" w:sz="0" w:space="0" w:color="auto"/>
                <w:left w:val="none" w:sz="0" w:space="0" w:color="auto"/>
                <w:bottom w:val="none" w:sz="0" w:space="0" w:color="auto"/>
                <w:right w:val="single" w:sz="6" w:space="15" w:color="CCCCCC"/>
              </w:divBdr>
              <w:divsChild>
                <w:div w:id="383061087">
                  <w:marLeft w:val="0"/>
                  <w:marRight w:val="0"/>
                  <w:marTop w:val="0"/>
                  <w:marBottom w:val="0"/>
                  <w:divBdr>
                    <w:top w:val="none" w:sz="0" w:space="0" w:color="auto"/>
                    <w:left w:val="none" w:sz="0" w:space="0" w:color="auto"/>
                    <w:bottom w:val="none" w:sz="0" w:space="0" w:color="auto"/>
                    <w:right w:val="none" w:sz="0" w:space="0" w:color="auto"/>
                  </w:divBdr>
                  <w:divsChild>
                    <w:div w:id="1394543921">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584002230">
      <w:bodyDiv w:val="1"/>
      <w:marLeft w:val="0"/>
      <w:marRight w:val="0"/>
      <w:marTop w:val="0"/>
      <w:marBottom w:val="0"/>
      <w:divBdr>
        <w:top w:val="none" w:sz="0" w:space="0" w:color="auto"/>
        <w:left w:val="none" w:sz="0" w:space="0" w:color="auto"/>
        <w:bottom w:val="none" w:sz="0" w:space="0" w:color="auto"/>
        <w:right w:val="none" w:sz="0" w:space="0" w:color="auto"/>
      </w:divBdr>
      <w:divsChild>
        <w:div w:id="74253690">
          <w:marLeft w:val="0"/>
          <w:marRight w:val="0"/>
          <w:marTop w:val="0"/>
          <w:marBottom w:val="330"/>
          <w:divBdr>
            <w:top w:val="none" w:sz="0" w:space="0" w:color="auto"/>
            <w:left w:val="none" w:sz="0" w:space="0" w:color="auto"/>
            <w:bottom w:val="none" w:sz="0" w:space="0" w:color="auto"/>
            <w:right w:val="none" w:sz="0" w:space="0" w:color="auto"/>
          </w:divBdr>
        </w:div>
      </w:divsChild>
    </w:div>
    <w:div w:id="590965470">
      <w:bodyDiv w:val="1"/>
      <w:marLeft w:val="0"/>
      <w:marRight w:val="0"/>
      <w:marTop w:val="0"/>
      <w:marBottom w:val="0"/>
      <w:divBdr>
        <w:top w:val="none" w:sz="0" w:space="0" w:color="auto"/>
        <w:left w:val="none" w:sz="0" w:space="0" w:color="auto"/>
        <w:bottom w:val="none" w:sz="0" w:space="0" w:color="auto"/>
        <w:right w:val="none" w:sz="0" w:space="0" w:color="auto"/>
      </w:divBdr>
    </w:div>
    <w:div w:id="592395771">
      <w:bodyDiv w:val="1"/>
      <w:marLeft w:val="0"/>
      <w:marRight w:val="0"/>
      <w:marTop w:val="0"/>
      <w:marBottom w:val="0"/>
      <w:divBdr>
        <w:top w:val="none" w:sz="0" w:space="0" w:color="auto"/>
        <w:left w:val="none" w:sz="0" w:space="0" w:color="auto"/>
        <w:bottom w:val="none" w:sz="0" w:space="0" w:color="auto"/>
        <w:right w:val="none" w:sz="0" w:space="0" w:color="auto"/>
      </w:divBdr>
    </w:div>
    <w:div w:id="606160644">
      <w:bodyDiv w:val="1"/>
      <w:marLeft w:val="0"/>
      <w:marRight w:val="0"/>
      <w:marTop w:val="0"/>
      <w:marBottom w:val="0"/>
      <w:divBdr>
        <w:top w:val="none" w:sz="0" w:space="0" w:color="auto"/>
        <w:left w:val="none" w:sz="0" w:space="0" w:color="auto"/>
        <w:bottom w:val="none" w:sz="0" w:space="0" w:color="auto"/>
        <w:right w:val="none" w:sz="0" w:space="0" w:color="auto"/>
      </w:divBdr>
      <w:divsChild>
        <w:div w:id="1329409705">
          <w:marLeft w:val="0"/>
          <w:marRight w:val="0"/>
          <w:marTop w:val="0"/>
          <w:marBottom w:val="0"/>
          <w:divBdr>
            <w:top w:val="none" w:sz="0" w:space="0" w:color="auto"/>
            <w:left w:val="none" w:sz="0" w:space="0" w:color="auto"/>
            <w:bottom w:val="none" w:sz="0" w:space="0" w:color="auto"/>
            <w:right w:val="none" w:sz="0" w:space="0" w:color="auto"/>
          </w:divBdr>
          <w:divsChild>
            <w:div w:id="53742588">
              <w:marLeft w:val="0"/>
              <w:marRight w:val="0"/>
              <w:marTop w:val="0"/>
              <w:marBottom w:val="486"/>
              <w:divBdr>
                <w:top w:val="none" w:sz="0" w:space="0" w:color="auto"/>
                <w:left w:val="none" w:sz="0" w:space="0" w:color="auto"/>
                <w:bottom w:val="none" w:sz="0" w:space="0" w:color="auto"/>
                <w:right w:val="single" w:sz="8" w:space="19" w:color="CCCCCC"/>
              </w:divBdr>
              <w:divsChild>
                <w:div w:id="750544286">
                  <w:marLeft w:val="0"/>
                  <w:marRight w:val="0"/>
                  <w:marTop w:val="0"/>
                  <w:marBottom w:val="0"/>
                  <w:divBdr>
                    <w:top w:val="none" w:sz="0" w:space="0" w:color="auto"/>
                    <w:left w:val="none" w:sz="0" w:space="0" w:color="auto"/>
                    <w:bottom w:val="none" w:sz="0" w:space="0" w:color="auto"/>
                    <w:right w:val="none" w:sz="0" w:space="0" w:color="auto"/>
                  </w:divBdr>
                  <w:divsChild>
                    <w:div w:id="1720474278">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608782217">
      <w:bodyDiv w:val="1"/>
      <w:marLeft w:val="0"/>
      <w:marRight w:val="0"/>
      <w:marTop w:val="0"/>
      <w:marBottom w:val="0"/>
      <w:divBdr>
        <w:top w:val="none" w:sz="0" w:space="0" w:color="auto"/>
        <w:left w:val="none" w:sz="0" w:space="0" w:color="auto"/>
        <w:bottom w:val="none" w:sz="0" w:space="0" w:color="auto"/>
        <w:right w:val="none" w:sz="0" w:space="0" w:color="auto"/>
      </w:divBdr>
    </w:div>
    <w:div w:id="612514012">
      <w:bodyDiv w:val="1"/>
      <w:marLeft w:val="0"/>
      <w:marRight w:val="0"/>
      <w:marTop w:val="0"/>
      <w:marBottom w:val="0"/>
      <w:divBdr>
        <w:top w:val="none" w:sz="0" w:space="0" w:color="auto"/>
        <w:left w:val="none" w:sz="0" w:space="0" w:color="auto"/>
        <w:bottom w:val="none" w:sz="0" w:space="0" w:color="auto"/>
        <w:right w:val="none" w:sz="0" w:space="0" w:color="auto"/>
      </w:divBdr>
      <w:divsChild>
        <w:div w:id="149177470">
          <w:marLeft w:val="0"/>
          <w:marRight w:val="0"/>
          <w:marTop w:val="0"/>
          <w:marBottom w:val="0"/>
          <w:divBdr>
            <w:top w:val="none" w:sz="0" w:space="0" w:color="auto"/>
            <w:left w:val="none" w:sz="0" w:space="0" w:color="auto"/>
            <w:bottom w:val="none" w:sz="0" w:space="0" w:color="auto"/>
            <w:right w:val="none" w:sz="0" w:space="0" w:color="auto"/>
          </w:divBdr>
          <w:divsChild>
            <w:div w:id="813454419">
              <w:marLeft w:val="0"/>
              <w:marRight w:val="0"/>
              <w:marTop w:val="0"/>
              <w:marBottom w:val="486"/>
              <w:divBdr>
                <w:top w:val="none" w:sz="0" w:space="0" w:color="auto"/>
                <w:left w:val="none" w:sz="0" w:space="0" w:color="auto"/>
                <w:bottom w:val="none" w:sz="0" w:space="0" w:color="auto"/>
                <w:right w:val="single" w:sz="8" w:space="19" w:color="CCCCCC"/>
              </w:divBdr>
              <w:divsChild>
                <w:div w:id="1894151171">
                  <w:marLeft w:val="0"/>
                  <w:marRight w:val="0"/>
                  <w:marTop w:val="0"/>
                  <w:marBottom w:val="0"/>
                  <w:divBdr>
                    <w:top w:val="none" w:sz="0" w:space="0" w:color="auto"/>
                    <w:left w:val="none" w:sz="0" w:space="0" w:color="auto"/>
                    <w:bottom w:val="none" w:sz="0" w:space="0" w:color="auto"/>
                    <w:right w:val="none" w:sz="0" w:space="0" w:color="auto"/>
                  </w:divBdr>
                  <w:divsChild>
                    <w:div w:id="16394643">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631057311">
      <w:bodyDiv w:val="1"/>
      <w:marLeft w:val="0"/>
      <w:marRight w:val="0"/>
      <w:marTop w:val="0"/>
      <w:marBottom w:val="0"/>
      <w:divBdr>
        <w:top w:val="none" w:sz="0" w:space="0" w:color="auto"/>
        <w:left w:val="none" w:sz="0" w:space="0" w:color="auto"/>
        <w:bottom w:val="none" w:sz="0" w:space="0" w:color="auto"/>
        <w:right w:val="none" w:sz="0" w:space="0" w:color="auto"/>
      </w:divBdr>
    </w:div>
    <w:div w:id="637147666">
      <w:bodyDiv w:val="1"/>
      <w:marLeft w:val="0"/>
      <w:marRight w:val="0"/>
      <w:marTop w:val="0"/>
      <w:marBottom w:val="0"/>
      <w:divBdr>
        <w:top w:val="none" w:sz="0" w:space="0" w:color="auto"/>
        <w:left w:val="none" w:sz="0" w:space="0" w:color="auto"/>
        <w:bottom w:val="none" w:sz="0" w:space="0" w:color="auto"/>
        <w:right w:val="none" w:sz="0" w:space="0" w:color="auto"/>
      </w:divBdr>
      <w:divsChild>
        <w:div w:id="2054381189">
          <w:marLeft w:val="0"/>
          <w:marRight w:val="0"/>
          <w:marTop w:val="0"/>
          <w:marBottom w:val="0"/>
          <w:divBdr>
            <w:top w:val="none" w:sz="0" w:space="0" w:color="auto"/>
            <w:left w:val="none" w:sz="0" w:space="0" w:color="auto"/>
            <w:bottom w:val="none" w:sz="0" w:space="0" w:color="auto"/>
            <w:right w:val="none" w:sz="0" w:space="0" w:color="auto"/>
          </w:divBdr>
        </w:div>
      </w:divsChild>
    </w:div>
    <w:div w:id="643782160">
      <w:bodyDiv w:val="1"/>
      <w:marLeft w:val="0"/>
      <w:marRight w:val="0"/>
      <w:marTop w:val="0"/>
      <w:marBottom w:val="0"/>
      <w:divBdr>
        <w:top w:val="none" w:sz="0" w:space="0" w:color="auto"/>
        <w:left w:val="none" w:sz="0" w:space="0" w:color="auto"/>
        <w:bottom w:val="none" w:sz="0" w:space="0" w:color="auto"/>
        <w:right w:val="none" w:sz="0" w:space="0" w:color="auto"/>
      </w:divBdr>
      <w:divsChild>
        <w:div w:id="1526822791">
          <w:marLeft w:val="0"/>
          <w:marRight w:val="0"/>
          <w:marTop w:val="0"/>
          <w:marBottom w:val="0"/>
          <w:divBdr>
            <w:top w:val="none" w:sz="0" w:space="0" w:color="auto"/>
            <w:left w:val="none" w:sz="0" w:space="0" w:color="auto"/>
            <w:bottom w:val="none" w:sz="0" w:space="0" w:color="auto"/>
            <w:right w:val="none" w:sz="0" w:space="0" w:color="auto"/>
          </w:divBdr>
          <w:divsChild>
            <w:div w:id="265619335">
              <w:marLeft w:val="0"/>
              <w:marRight w:val="0"/>
              <w:marTop w:val="0"/>
              <w:marBottom w:val="260"/>
              <w:divBdr>
                <w:top w:val="none" w:sz="0" w:space="0" w:color="auto"/>
                <w:left w:val="none" w:sz="0" w:space="0" w:color="auto"/>
                <w:bottom w:val="none" w:sz="0" w:space="0" w:color="auto"/>
                <w:right w:val="single" w:sz="4" w:space="10" w:color="CCCCCC"/>
              </w:divBdr>
              <w:divsChild>
                <w:div w:id="481430195">
                  <w:marLeft w:val="0"/>
                  <w:marRight w:val="0"/>
                  <w:marTop w:val="0"/>
                  <w:marBottom w:val="0"/>
                  <w:divBdr>
                    <w:top w:val="none" w:sz="0" w:space="0" w:color="auto"/>
                    <w:left w:val="none" w:sz="0" w:space="0" w:color="auto"/>
                    <w:bottom w:val="none" w:sz="0" w:space="0" w:color="auto"/>
                    <w:right w:val="none" w:sz="0" w:space="0" w:color="auto"/>
                  </w:divBdr>
                  <w:divsChild>
                    <w:div w:id="1388215439">
                      <w:marLeft w:val="0"/>
                      <w:marRight w:val="0"/>
                      <w:marTop w:val="0"/>
                      <w:marBottom w:val="0"/>
                      <w:divBdr>
                        <w:top w:val="dashed" w:sz="4" w:space="0" w:color="EFEFEF"/>
                        <w:left w:val="none" w:sz="0" w:space="0" w:color="auto"/>
                        <w:bottom w:val="dashed" w:sz="4" w:space="0" w:color="EFEFEF"/>
                        <w:right w:val="none" w:sz="0" w:space="0" w:color="auto"/>
                      </w:divBdr>
                    </w:div>
                  </w:divsChild>
                </w:div>
              </w:divsChild>
            </w:div>
          </w:divsChild>
        </w:div>
      </w:divsChild>
    </w:div>
    <w:div w:id="649595564">
      <w:bodyDiv w:val="1"/>
      <w:marLeft w:val="0"/>
      <w:marRight w:val="0"/>
      <w:marTop w:val="0"/>
      <w:marBottom w:val="0"/>
      <w:divBdr>
        <w:top w:val="none" w:sz="0" w:space="0" w:color="auto"/>
        <w:left w:val="none" w:sz="0" w:space="0" w:color="auto"/>
        <w:bottom w:val="none" w:sz="0" w:space="0" w:color="auto"/>
        <w:right w:val="none" w:sz="0" w:space="0" w:color="auto"/>
      </w:divBdr>
    </w:div>
    <w:div w:id="651103742">
      <w:bodyDiv w:val="1"/>
      <w:marLeft w:val="0"/>
      <w:marRight w:val="0"/>
      <w:marTop w:val="0"/>
      <w:marBottom w:val="0"/>
      <w:divBdr>
        <w:top w:val="none" w:sz="0" w:space="0" w:color="auto"/>
        <w:left w:val="none" w:sz="0" w:space="0" w:color="auto"/>
        <w:bottom w:val="none" w:sz="0" w:space="0" w:color="auto"/>
        <w:right w:val="none" w:sz="0" w:space="0" w:color="auto"/>
      </w:divBdr>
    </w:div>
    <w:div w:id="658074329">
      <w:bodyDiv w:val="1"/>
      <w:marLeft w:val="0"/>
      <w:marRight w:val="0"/>
      <w:marTop w:val="0"/>
      <w:marBottom w:val="0"/>
      <w:divBdr>
        <w:top w:val="none" w:sz="0" w:space="0" w:color="auto"/>
        <w:left w:val="none" w:sz="0" w:space="0" w:color="auto"/>
        <w:bottom w:val="none" w:sz="0" w:space="0" w:color="auto"/>
        <w:right w:val="none" w:sz="0" w:space="0" w:color="auto"/>
      </w:divBdr>
    </w:div>
    <w:div w:id="673150929">
      <w:bodyDiv w:val="1"/>
      <w:marLeft w:val="0"/>
      <w:marRight w:val="0"/>
      <w:marTop w:val="0"/>
      <w:marBottom w:val="0"/>
      <w:divBdr>
        <w:top w:val="none" w:sz="0" w:space="0" w:color="auto"/>
        <w:left w:val="none" w:sz="0" w:space="0" w:color="auto"/>
        <w:bottom w:val="none" w:sz="0" w:space="0" w:color="auto"/>
        <w:right w:val="none" w:sz="0" w:space="0" w:color="auto"/>
      </w:divBdr>
    </w:div>
    <w:div w:id="696350530">
      <w:bodyDiv w:val="1"/>
      <w:marLeft w:val="0"/>
      <w:marRight w:val="0"/>
      <w:marTop w:val="0"/>
      <w:marBottom w:val="0"/>
      <w:divBdr>
        <w:top w:val="none" w:sz="0" w:space="0" w:color="auto"/>
        <w:left w:val="none" w:sz="0" w:space="0" w:color="auto"/>
        <w:bottom w:val="none" w:sz="0" w:space="0" w:color="auto"/>
        <w:right w:val="none" w:sz="0" w:space="0" w:color="auto"/>
      </w:divBdr>
      <w:divsChild>
        <w:div w:id="927422001">
          <w:marLeft w:val="0"/>
          <w:marRight w:val="0"/>
          <w:marTop w:val="0"/>
          <w:marBottom w:val="0"/>
          <w:divBdr>
            <w:top w:val="none" w:sz="0" w:space="0" w:color="auto"/>
            <w:left w:val="none" w:sz="0" w:space="0" w:color="auto"/>
            <w:bottom w:val="none" w:sz="0" w:space="0" w:color="auto"/>
            <w:right w:val="none" w:sz="0" w:space="0" w:color="auto"/>
          </w:divBdr>
          <w:divsChild>
            <w:div w:id="376122976">
              <w:marLeft w:val="0"/>
              <w:marRight w:val="0"/>
              <w:marTop w:val="0"/>
              <w:marBottom w:val="260"/>
              <w:divBdr>
                <w:top w:val="none" w:sz="0" w:space="0" w:color="auto"/>
                <w:left w:val="none" w:sz="0" w:space="0" w:color="auto"/>
                <w:bottom w:val="none" w:sz="0" w:space="0" w:color="auto"/>
                <w:right w:val="single" w:sz="4" w:space="10" w:color="CCCCCC"/>
              </w:divBdr>
              <w:divsChild>
                <w:div w:id="326136283">
                  <w:marLeft w:val="0"/>
                  <w:marRight w:val="0"/>
                  <w:marTop w:val="0"/>
                  <w:marBottom w:val="0"/>
                  <w:divBdr>
                    <w:top w:val="none" w:sz="0" w:space="0" w:color="auto"/>
                    <w:left w:val="none" w:sz="0" w:space="0" w:color="auto"/>
                    <w:bottom w:val="none" w:sz="0" w:space="0" w:color="auto"/>
                    <w:right w:val="none" w:sz="0" w:space="0" w:color="auto"/>
                  </w:divBdr>
                  <w:divsChild>
                    <w:div w:id="1839349591">
                      <w:marLeft w:val="0"/>
                      <w:marRight w:val="0"/>
                      <w:marTop w:val="0"/>
                      <w:marBottom w:val="0"/>
                      <w:divBdr>
                        <w:top w:val="dashed" w:sz="4" w:space="0" w:color="EFEFEF"/>
                        <w:left w:val="none" w:sz="0" w:space="0" w:color="auto"/>
                        <w:bottom w:val="dashed" w:sz="4" w:space="0" w:color="EFEFEF"/>
                        <w:right w:val="none" w:sz="0" w:space="0" w:color="auto"/>
                      </w:divBdr>
                    </w:div>
                  </w:divsChild>
                </w:div>
              </w:divsChild>
            </w:div>
          </w:divsChild>
        </w:div>
      </w:divsChild>
    </w:div>
    <w:div w:id="698818707">
      <w:bodyDiv w:val="1"/>
      <w:marLeft w:val="0"/>
      <w:marRight w:val="0"/>
      <w:marTop w:val="0"/>
      <w:marBottom w:val="0"/>
      <w:divBdr>
        <w:top w:val="none" w:sz="0" w:space="0" w:color="auto"/>
        <w:left w:val="none" w:sz="0" w:space="0" w:color="auto"/>
        <w:bottom w:val="none" w:sz="0" w:space="0" w:color="auto"/>
        <w:right w:val="none" w:sz="0" w:space="0" w:color="auto"/>
      </w:divBdr>
    </w:div>
    <w:div w:id="708996452">
      <w:bodyDiv w:val="1"/>
      <w:marLeft w:val="0"/>
      <w:marRight w:val="0"/>
      <w:marTop w:val="0"/>
      <w:marBottom w:val="0"/>
      <w:divBdr>
        <w:top w:val="none" w:sz="0" w:space="0" w:color="auto"/>
        <w:left w:val="none" w:sz="0" w:space="0" w:color="auto"/>
        <w:bottom w:val="none" w:sz="0" w:space="0" w:color="auto"/>
        <w:right w:val="none" w:sz="0" w:space="0" w:color="auto"/>
      </w:divBdr>
      <w:divsChild>
        <w:div w:id="1033649050">
          <w:marLeft w:val="0"/>
          <w:marRight w:val="0"/>
          <w:marTop w:val="0"/>
          <w:marBottom w:val="0"/>
          <w:divBdr>
            <w:top w:val="none" w:sz="0" w:space="0" w:color="auto"/>
            <w:left w:val="none" w:sz="0" w:space="0" w:color="auto"/>
            <w:bottom w:val="none" w:sz="0" w:space="0" w:color="auto"/>
            <w:right w:val="none" w:sz="0" w:space="0" w:color="auto"/>
          </w:divBdr>
          <w:divsChild>
            <w:div w:id="170801181">
              <w:marLeft w:val="0"/>
              <w:marRight w:val="0"/>
              <w:marTop w:val="0"/>
              <w:marBottom w:val="390"/>
              <w:divBdr>
                <w:top w:val="none" w:sz="0" w:space="0" w:color="auto"/>
                <w:left w:val="none" w:sz="0" w:space="0" w:color="auto"/>
                <w:bottom w:val="none" w:sz="0" w:space="0" w:color="auto"/>
                <w:right w:val="single" w:sz="6" w:space="15" w:color="CCCCCC"/>
              </w:divBdr>
              <w:divsChild>
                <w:div w:id="809176742">
                  <w:marLeft w:val="0"/>
                  <w:marRight w:val="0"/>
                  <w:marTop w:val="0"/>
                  <w:marBottom w:val="0"/>
                  <w:divBdr>
                    <w:top w:val="none" w:sz="0" w:space="0" w:color="auto"/>
                    <w:left w:val="none" w:sz="0" w:space="0" w:color="auto"/>
                    <w:bottom w:val="none" w:sz="0" w:space="0" w:color="auto"/>
                    <w:right w:val="none" w:sz="0" w:space="0" w:color="auto"/>
                  </w:divBdr>
                  <w:divsChild>
                    <w:div w:id="268781127">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716046762">
      <w:bodyDiv w:val="1"/>
      <w:marLeft w:val="0"/>
      <w:marRight w:val="0"/>
      <w:marTop w:val="0"/>
      <w:marBottom w:val="0"/>
      <w:divBdr>
        <w:top w:val="none" w:sz="0" w:space="0" w:color="auto"/>
        <w:left w:val="none" w:sz="0" w:space="0" w:color="auto"/>
        <w:bottom w:val="none" w:sz="0" w:space="0" w:color="auto"/>
        <w:right w:val="none" w:sz="0" w:space="0" w:color="auto"/>
      </w:divBdr>
    </w:div>
    <w:div w:id="717317051">
      <w:bodyDiv w:val="1"/>
      <w:marLeft w:val="0"/>
      <w:marRight w:val="0"/>
      <w:marTop w:val="0"/>
      <w:marBottom w:val="0"/>
      <w:divBdr>
        <w:top w:val="none" w:sz="0" w:space="0" w:color="auto"/>
        <w:left w:val="none" w:sz="0" w:space="0" w:color="auto"/>
        <w:bottom w:val="none" w:sz="0" w:space="0" w:color="auto"/>
        <w:right w:val="none" w:sz="0" w:space="0" w:color="auto"/>
      </w:divBdr>
    </w:div>
    <w:div w:id="717584462">
      <w:bodyDiv w:val="1"/>
      <w:marLeft w:val="0"/>
      <w:marRight w:val="0"/>
      <w:marTop w:val="0"/>
      <w:marBottom w:val="0"/>
      <w:divBdr>
        <w:top w:val="none" w:sz="0" w:space="0" w:color="auto"/>
        <w:left w:val="none" w:sz="0" w:space="0" w:color="auto"/>
        <w:bottom w:val="none" w:sz="0" w:space="0" w:color="auto"/>
        <w:right w:val="none" w:sz="0" w:space="0" w:color="auto"/>
      </w:divBdr>
    </w:div>
    <w:div w:id="725222440">
      <w:bodyDiv w:val="1"/>
      <w:marLeft w:val="0"/>
      <w:marRight w:val="0"/>
      <w:marTop w:val="0"/>
      <w:marBottom w:val="0"/>
      <w:divBdr>
        <w:top w:val="none" w:sz="0" w:space="0" w:color="auto"/>
        <w:left w:val="none" w:sz="0" w:space="0" w:color="auto"/>
        <w:bottom w:val="none" w:sz="0" w:space="0" w:color="auto"/>
        <w:right w:val="none" w:sz="0" w:space="0" w:color="auto"/>
      </w:divBdr>
    </w:div>
    <w:div w:id="725563574">
      <w:bodyDiv w:val="1"/>
      <w:marLeft w:val="0"/>
      <w:marRight w:val="0"/>
      <w:marTop w:val="0"/>
      <w:marBottom w:val="0"/>
      <w:divBdr>
        <w:top w:val="none" w:sz="0" w:space="0" w:color="auto"/>
        <w:left w:val="none" w:sz="0" w:space="0" w:color="auto"/>
        <w:bottom w:val="none" w:sz="0" w:space="0" w:color="auto"/>
        <w:right w:val="none" w:sz="0" w:space="0" w:color="auto"/>
      </w:divBdr>
      <w:divsChild>
        <w:div w:id="1968926625">
          <w:marLeft w:val="0"/>
          <w:marRight w:val="0"/>
          <w:marTop w:val="0"/>
          <w:marBottom w:val="0"/>
          <w:divBdr>
            <w:top w:val="none" w:sz="0" w:space="0" w:color="auto"/>
            <w:left w:val="none" w:sz="0" w:space="0" w:color="auto"/>
            <w:bottom w:val="none" w:sz="0" w:space="0" w:color="auto"/>
            <w:right w:val="none" w:sz="0" w:space="0" w:color="auto"/>
          </w:divBdr>
          <w:divsChild>
            <w:div w:id="109401674">
              <w:marLeft w:val="0"/>
              <w:marRight w:val="0"/>
              <w:marTop w:val="0"/>
              <w:marBottom w:val="486"/>
              <w:divBdr>
                <w:top w:val="none" w:sz="0" w:space="0" w:color="auto"/>
                <w:left w:val="none" w:sz="0" w:space="0" w:color="auto"/>
                <w:bottom w:val="none" w:sz="0" w:space="0" w:color="auto"/>
                <w:right w:val="single" w:sz="8" w:space="19" w:color="CCCCCC"/>
              </w:divBdr>
              <w:divsChild>
                <w:div w:id="1987665830">
                  <w:marLeft w:val="0"/>
                  <w:marRight w:val="0"/>
                  <w:marTop w:val="0"/>
                  <w:marBottom w:val="0"/>
                  <w:divBdr>
                    <w:top w:val="none" w:sz="0" w:space="0" w:color="auto"/>
                    <w:left w:val="none" w:sz="0" w:space="0" w:color="auto"/>
                    <w:bottom w:val="none" w:sz="0" w:space="0" w:color="auto"/>
                    <w:right w:val="none" w:sz="0" w:space="0" w:color="auto"/>
                  </w:divBdr>
                  <w:divsChild>
                    <w:div w:id="631598875">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727387081">
      <w:bodyDiv w:val="1"/>
      <w:marLeft w:val="0"/>
      <w:marRight w:val="0"/>
      <w:marTop w:val="0"/>
      <w:marBottom w:val="0"/>
      <w:divBdr>
        <w:top w:val="none" w:sz="0" w:space="0" w:color="auto"/>
        <w:left w:val="none" w:sz="0" w:space="0" w:color="auto"/>
        <w:bottom w:val="none" w:sz="0" w:space="0" w:color="auto"/>
        <w:right w:val="none" w:sz="0" w:space="0" w:color="auto"/>
      </w:divBdr>
    </w:div>
    <w:div w:id="734477940">
      <w:bodyDiv w:val="1"/>
      <w:marLeft w:val="0"/>
      <w:marRight w:val="0"/>
      <w:marTop w:val="0"/>
      <w:marBottom w:val="0"/>
      <w:divBdr>
        <w:top w:val="none" w:sz="0" w:space="0" w:color="auto"/>
        <w:left w:val="none" w:sz="0" w:space="0" w:color="auto"/>
        <w:bottom w:val="none" w:sz="0" w:space="0" w:color="auto"/>
        <w:right w:val="none" w:sz="0" w:space="0" w:color="auto"/>
      </w:divBdr>
    </w:div>
    <w:div w:id="741872521">
      <w:bodyDiv w:val="1"/>
      <w:marLeft w:val="0"/>
      <w:marRight w:val="0"/>
      <w:marTop w:val="0"/>
      <w:marBottom w:val="0"/>
      <w:divBdr>
        <w:top w:val="none" w:sz="0" w:space="0" w:color="auto"/>
        <w:left w:val="none" w:sz="0" w:space="0" w:color="auto"/>
        <w:bottom w:val="none" w:sz="0" w:space="0" w:color="auto"/>
        <w:right w:val="none" w:sz="0" w:space="0" w:color="auto"/>
      </w:divBdr>
    </w:div>
    <w:div w:id="745080015">
      <w:bodyDiv w:val="1"/>
      <w:marLeft w:val="0"/>
      <w:marRight w:val="0"/>
      <w:marTop w:val="0"/>
      <w:marBottom w:val="0"/>
      <w:divBdr>
        <w:top w:val="none" w:sz="0" w:space="0" w:color="auto"/>
        <w:left w:val="none" w:sz="0" w:space="0" w:color="auto"/>
        <w:bottom w:val="none" w:sz="0" w:space="0" w:color="auto"/>
        <w:right w:val="none" w:sz="0" w:space="0" w:color="auto"/>
      </w:divBdr>
    </w:div>
    <w:div w:id="747383391">
      <w:bodyDiv w:val="1"/>
      <w:marLeft w:val="0"/>
      <w:marRight w:val="0"/>
      <w:marTop w:val="0"/>
      <w:marBottom w:val="0"/>
      <w:divBdr>
        <w:top w:val="none" w:sz="0" w:space="0" w:color="auto"/>
        <w:left w:val="none" w:sz="0" w:space="0" w:color="auto"/>
        <w:bottom w:val="none" w:sz="0" w:space="0" w:color="auto"/>
        <w:right w:val="none" w:sz="0" w:space="0" w:color="auto"/>
      </w:divBdr>
    </w:div>
    <w:div w:id="752320500">
      <w:bodyDiv w:val="1"/>
      <w:marLeft w:val="0"/>
      <w:marRight w:val="0"/>
      <w:marTop w:val="0"/>
      <w:marBottom w:val="0"/>
      <w:divBdr>
        <w:top w:val="none" w:sz="0" w:space="0" w:color="auto"/>
        <w:left w:val="none" w:sz="0" w:space="0" w:color="auto"/>
        <w:bottom w:val="none" w:sz="0" w:space="0" w:color="auto"/>
        <w:right w:val="none" w:sz="0" w:space="0" w:color="auto"/>
      </w:divBdr>
      <w:divsChild>
        <w:div w:id="676274236">
          <w:marLeft w:val="0"/>
          <w:marRight w:val="0"/>
          <w:marTop w:val="0"/>
          <w:marBottom w:val="0"/>
          <w:divBdr>
            <w:top w:val="none" w:sz="0" w:space="0" w:color="auto"/>
            <w:left w:val="none" w:sz="0" w:space="0" w:color="auto"/>
            <w:bottom w:val="none" w:sz="0" w:space="0" w:color="auto"/>
            <w:right w:val="none" w:sz="0" w:space="0" w:color="auto"/>
          </w:divBdr>
          <w:divsChild>
            <w:div w:id="841704623">
              <w:marLeft w:val="0"/>
              <w:marRight w:val="0"/>
              <w:marTop w:val="0"/>
              <w:marBottom w:val="390"/>
              <w:divBdr>
                <w:top w:val="none" w:sz="0" w:space="0" w:color="auto"/>
                <w:left w:val="none" w:sz="0" w:space="0" w:color="auto"/>
                <w:bottom w:val="none" w:sz="0" w:space="0" w:color="auto"/>
                <w:right w:val="single" w:sz="6" w:space="15" w:color="CCCCCC"/>
              </w:divBdr>
              <w:divsChild>
                <w:div w:id="771363859">
                  <w:marLeft w:val="0"/>
                  <w:marRight w:val="0"/>
                  <w:marTop w:val="0"/>
                  <w:marBottom w:val="0"/>
                  <w:divBdr>
                    <w:top w:val="none" w:sz="0" w:space="0" w:color="auto"/>
                    <w:left w:val="none" w:sz="0" w:space="0" w:color="auto"/>
                    <w:bottom w:val="none" w:sz="0" w:space="0" w:color="auto"/>
                    <w:right w:val="none" w:sz="0" w:space="0" w:color="auto"/>
                  </w:divBdr>
                  <w:divsChild>
                    <w:div w:id="1915819379">
                      <w:marLeft w:val="0"/>
                      <w:marRight w:val="0"/>
                      <w:marTop w:val="45"/>
                      <w:marBottom w:val="0"/>
                      <w:divBdr>
                        <w:top w:val="none" w:sz="0" w:space="0" w:color="auto"/>
                        <w:left w:val="none" w:sz="0" w:space="0" w:color="auto"/>
                        <w:bottom w:val="none" w:sz="0" w:space="0" w:color="auto"/>
                        <w:right w:val="none" w:sz="0" w:space="0" w:color="auto"/>
                      </w:divBdr>
                    </w:div>
                    <w:div w:id="1519461341">
                      <w:marLeft w:val="0"/>
                      <w:marRight w:val="0"/>
                      <w:marTop w:val="0"/>
                      <w:marBottom w:val="0"/>
                      <w:divBdr>
                        <w:top w:val="none" w:sz="0" w:space="0" w:color="auto"/>
                        <w:left w:val="none" w:sz="0" w:space="0" w:color="auto"/>
                        <w:bottom w:val="none" w:sz="0" w:space="0" w:color="auto"/>
                        <w:right w:val="none" w:sz="0" w:space="0" w:color="auto"/>
                      </w:divBdr>
                    </w:div>
                    <w:div w:id="1902592383">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757025933">
      <w:bodyDiv w:val="1"/>
      <w:marLeft w:val="0"/>
      <w:marRight w:val="0"/>
      <w:marTop w:val="0"/>
      <w:marBottom w:val="0"/>
      <w:divBdr>
        <w:top w:val="none" w:sz="0" w:space="0" w:color="auto"/>
        <w:left w:val="none" w:sz="0" w:space="0" w:color="auto"/>
        <w:bottom w:val="none" w:sz="0" w:space="0" w:color="auto"/>
        <w:right w:val="none" w:sz="0" w:space="0" w:color="auto"/>
      </w:divBdr>
    </w:div>
    <w:div w:id="776871851">
      <w:bodyDiv w:val="1"/>
      <w:marLeft w:val="0"/>
      <w:marRight w:val="0"/>
      <w:marTop w:val="0"/>
      <w:marBottom w:val="0"/>
      <w:divBdr>
        <w:top w:val="none" w:sz="0" w:space="0" w:color="auto"/>
        <w:left w:val="none" w:sz="0" w:space="0" w:color="auto"/>
        <w:bottom w:val="none" w:sz="0" w:space="0" w:color="auto"/>
        <w:right w:val="none" w:sz="0" w:space="0" w:color="auto"/>
      </w:divBdr>
    </w:div>
    <w:div w:id="796409736">
      <w:bodyDiv w:val="1"/>
      <w:marLeft w:val="0"/>
      <w:marRight w:val="0"/>
      <w:marTop w:val="0"/>
      <w:marBottom w:val="0"/>
      <w:divBdr>
        <w:top w:val="none" w:sz="0" w:space="0" w:color="auto"/>
        <w:left w:val="none" w:sz="0" w:space="0" w:color="auto"/>
        <w:bottom w:val="none" w:sz="0" w:space="0" w:color="auto"/>
        <w:right w:val="none" w:sz="0" w:space="0" w:color="auto"/>
      </w:divBdr>
    </w:div>
    <w:div w:id="805006163">
      <w:bodyDiv w:val="1"/>
      <w:marLeft w:val="0"/>
      <w:marRight w:val="0"/>
      <w:marTop w:val="0"/>
      <w:marBottom w:val="0"/>
      <w:divBdr>
        <w:top w:val="none" w:sz="0" w:space="0" w:color="auto"/>
        <w:left w:val="none" w:sz="0" w:space="0" w:color="auto"/>
        <w:bottom w:val="none" w:sz="0" w:space="0" w:color="auto"/>
        <w:right w:val="none" w:sz="0" w:space="0" w:color="auto"/>
      </w:divBdr>
    </w:div>
    <w:div w:id="810442187">
      <w:bodyDiv w:val="1"/>
      <w:marLeft w:val="0"/>
      <w:marRight w:val="0"/>
      <w:marTop w:val="0"/>
      <w:marBottom w:val="0"/>
      <w:divBdr>
        <w:top w:val="none" w:sz="0" w:space="0" w:color="auto"/>
        <w:left w:val="none" w:sz="0" w:space="0" w:color="auto"/>
        <w:bottom w:val="none" w:sz="0" w:space="0" w:color="auto"/>
        <w:right w:val="none" w:sz="0" w:space="0" w:color="auto"/>
      </w:divBdr>
      <w:divsChild>
        <w:div w:id="1413119049">
          <w:marLeft w:val="0"/>
          <w:marRight w:val="0"/>
          <w:marTop w:val="0"/>
          <w:marBottom w:val="0"/>
          <w:divBdr>
            <w:top w:val="none" w:sz="0" w:space="0" w:color="auto"/>
            <w:left w:val="none" w:sz="0" w:space="0" w:color="auto"/>
            <w:bottom w:val="none" w:sz="0" w:space="0" w:color="auto"/>
            <w:right w:val="none" w:sz="0" w:space="0" w:color="auto"/>
          </w:divBdr>
          <w:divsChild>
            <w:div w:id="938833307">
              <w:marLeft w:val="0"/>
              <w:marRight w:val="0"/>
              <w:marTop w:val="0"/>
              <w:marBottom w:val="486"/>
              <w:divBdr>
                <w:top w:val="none" w:sz="0" w:space="0" w:color="auto"/>
                <w:left w:val="none" w:sz="0" w:space="0" w:color="auto"/>
                <w:bottom w:val="none" w:sz="0" w:space="0" w:color="auto"/>
                <w:right w:val="single" w:sz="8" w:space="19" w:color="CCCCCC"/>
              </w:divBdr>
              <w:divsChild>
                <w:div w:id="1457484926">
                  <w:marLeft w:val="0"/>
                  <w:marRight w:val="0"/>
                  <w:marTop w:val="0"/>
                  <w:marBottom w:val="0"/>
                  <w:divBdr>
                    <w:top w:val="none" w:sz="0" w:space="0" w:color="auto"/>
                    <w:left w:val="none" w:sz="0" w:space="0" w:color="auto"/>
                    <w:bottom w:val="none" w:sz="0" w:space="0" w:color="auto"/>
                    <w:right w:val="none" w:sz="0" w:space="0" w:color="auto"/>
                  </w:divBdr>
                  <w:divsChild>
                    <w:div w:id="507908113">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811097689">
      <w:bodyDiv w:val="1"/>
      <w:marLeft w:val="0"/>
      <w:marRight w:val="0"/>
      <w:marTop w:val="0"/>
      <w:marBottom w:val="0"/>
      <w:divBdr>
        <w:top w:val="none" w:sz="0" w:space="0" w:color="auto"/>
        <w:left w:val="none" w:sz="0" w:space="0" w:color="auto"/>
        <w:bottom w:val="none" w:sz="0" w:space="0" w:color="auto"/>
        <w:right w:val="none" w:sz="0" w:space="0" w:color="auto"/>
      </w:divBdr>
    </w:div>
    <w:div w:id="812407312">
      <w:bodyDiv w:val="1"/>
      <w:marLeft w:val="0"/>
      <w:marRight w:val="0"/>
      <w:marTop w:val="0"/>
      <w:marBottom w:val="0"/>
      <w:divBdr>
        <w:top w:val="none" w:sz="0" w:space="0" w:color="auto"/>
        <w:left w:val="none" w:sz="0" w:space="0" w:color="auto"/>
        <w:bottom w:val="none" w:sz="0" w:space="0" w:color="auto"/>
        <w:right w:val="none" w:sz="0" w:space="0" w:color="auto"/>
      </w:divBdr>
    </w:div>
    <w:div w:id="819082061">
      <w:bodyDiv w:val="1"/>
      <w:marLeft w:val="0"/>
      <w:marRight w:val="0"/>
      <w:marTop w:val="0"/>
      <w:marBottom w:val="0"/>
      <w:divBdr>
        <w:top w:val="none" w:sz="0" w:space="0" w:color="auto"/>
        <w:left w:val="none" w:sz="0" w:space="0" w:color="auto"/>
        <w:bottom w:val="none" w:sz="0" w:space="0" w:color="auto"/>
        <w:right w:val="none" w:sz="0" w:space="0" w:color="auto"/>
      </w:divBdr>
      <w:divsChild>
        <w:div w:id="2082017946">
          <w:marLeft w:val="0"/>
          <w:marRight w:val="0"/>
          <w:marTop w:val="0"/>
          <w:marBottom w:val="0"/>
          <w:divBdr>
            <w:top w:val="none" w:sz="0" w:space="0" w:color="auto"/>
            <w:left w:val="none" w:sz="0" w:space="0" w:color="auto"/>
            <w:bottom w:val="none" w:sz="0" w:space="0" w:color="auto"/>
            <w:right w:val="none" w:sz="0" w:space="0" w:color="auto"/>
          </w:divBdr>
          <w:divsChild>
            <w:div w:id="1395734458">
              <w:marLeft w:val="0"/>
              <w:marRight w:val="0"/>
              <w:marTop w:val="0"/>
              <w:marBottom w:val="260"/>
              <w:divBdr>
                <w:top w:val="none" w:sz="0" w:space="0" w:color="auto"/>
                <w:left w:val="none" w:sz="0" w:space="0" w:color="auto"/>
                <w:bottom w:val="none" w:sz="0" w:space="0" w:color="auto"/>
                <w:right w:val="single" w:sz="4" w:space="10" w:color="CCCCCC"/>
              </w:divBdr>
              <w:divsChild>
                <w:div w:id="1482966400">
                  <w:marLeft w:val="0"/>
                  <w:marRight w:val="0"/>
                  <w:marTop w:val="0"/>
                  <w:marBottom w:val="0"/>
                  <w:divBdr>
                    <w:top w:val="none" w:sz="0" w:space="0" w:color="auto"/>
                    <w:left w:val="none" w:sz="0" w:space="0" w:color="auto"/>
                    <w:bottom w:val="none" w:sz="0" w:space="0" w:color="auto"/>
                    <w:right w:val="none" w:sz="0" w:space="0" w:color="auto"/>
                  </w:divBdr>
                  <w:divsChild>
                    <w:div w:id="457141151">
                      <w:marLeft w:val="0"/>
                      <w:marRight w:val="0"/>
                      <w:marTop w:val="0"/>
                      <w:marBottom w:val="0"/>
                      <w:divBdr>
                        <w:top w:val="dashed" w:sz="4" w:space="0" w:color="EFEFEF"/>
                        <w:left w:val="none" w:sz="0" w:space="0" w:color="auto"/>
                        <w:bottom w:val="dashed" w:sz="4" w:space="0" w:color="EFEFEF"/>
                        <w:right w:val="none" w:sz="0" w:space="0" w:color="auto"/>
                      </w:divBdr>
                    </w:div>
                  </w:divsChild>
                </w:div>
              </w:divsChild>
            </w:div>
          </w:divsChild>
        </w:div>
      </w:divsChild>
    </w:div>
    <w:div w:id="828400165">
      <w:bodyDiv w:val="1"/>
      <w:marLeft w:val="0"/>
      <w:marRight w:val="0"/>
      <w:marTop w:val="0"/>
      <w:marBottom w:val="0"/>
      <w:divBdr>
        <w:top w:val="none" w:sz="0" w:space="0" w:color="auto"/>
        <w:left w:val="none" w:sz="0" w:space="0" w:color="auto"/>
        <w:bottom w:val="none" w:sz="0" w:space="0" w:color="auto"/>
        <w:right w:val="none" w:sz="0" w:space="0" w:color="auto"/>
      </w:divBdr>
    </w:div>
    <w:div w:id="828907850">
      <w:bodyDiv w:val="1"/>
      <w:marLeft w:val="0"/>
      <w:marRight w:val="0"/>
      <w:marTop w:val="0"/>
      <w:marBottom w:val="0"/>
      <w:divBdr>
        <w:top w:val="none" w:sz="0" w:space="0" w:color="auto"/>
        <w:left w:val="none" w:sz="0" w:space="0" w:color="auto"/>
        <w:bottom w:val="none" w:sz="0" w:space="0" w:color="auto"/>
        <w:right w:val="none" w:sz="0" w:space="0" w:color="auto"/>
      </w:divBdr>
      <w:divsChild>
        <w:div w:id="1268974543">
          <w:marLeft w:val="0"/>
          <w:marRight w:val="0"/>
          <w:marTop w:val="0"/>
          <w:marBottom w:val="0"/>
          <w:divBdr>
            <w:top w:val="none" w:sz="0" w:space="0" w:color="auto"/>
            <w:left w:val="none" w:sz="0" w:space="0" w:color="auto"/>
            <w:bottom w:val="none" w:sz="0" w:space="0" w:color="auto"/>
            <w:right w:val="none" w:sz="0" w:space="0" w:color="auto"/>
          </w:divBdr>
        </w:div>
      </w:divsChild>
    </w:div>
    <w:div w:id="833106974">
      <w:bodyDiv w:val="1"/>
      <w:marLeft w:val="0"/>
      <w:marRight w:val="0"/>
      <w:marTop w:val="0"/>
      <w:marBottom w:val="0"/>
      <w:divBdr>
        <w:top w:val="none" w:sz="0" w:space="0" w:color="auto"/>
        <w:left w:val="none" w:sz="0" w:space="0" w:color="auto"/>
        <w:bottom w:val="none" w:sz="0" w:space="0" w:color="auto"/>
        <w:right w:val="none" w:sz="0" w:space="0" w:color="auto"/>
      </w:divBdr>
    </w:div>
    <w:div w:id="837812574">
      <w:bodyDiv w:val="1"/>
      <w:marLeft w:val="0"/>
      <w:marRight w:val="0"/>
      <w:marTop w:val="0"/>
      <w:marBottom w:val="0"/>
      <w:divBdr>
        <w:top w:val="none" w:sz="0" w:space="0" w:color="auto"/>
        <w:left w:val="none" w:sz="0" w:space="0" w:color="auto"/>
        <w:bottom w:val="none" w:sz="0" w:space="0" w:color="auto"/>
        <w:right w:val="none" w:sz="0" w:space="0" w:color="auto"/>
      </w:divBdr>
    </w:div>
    <w:div w:id="843742573">
      <w:bodyDiv w:val="1"/>
      <w:marLeft w:val="0"/>
      <w:marRight w:val="0"/>
      <w:marTop w:val="0"/>
      <w:marBottom w:val="0"/>
      <w:divBdr>
        <w:top w:val="none" w:sz="0" w:space="0" w:color="auto"/>
        <w:left w:val="none" w:sz="0" w:space="0" w:color="auto"/>
        <w:bottom w:val="none" w:sz="0" w:space="0" w:color="auto"/>
        <w:right w:val="none" w:sz="0" w:space="0" w:color="auto"/>
      </w:divBdr>
      <w:divsChild>
        <w:div w:id="147745304">
          <w:marLeft w:val="0"/>
          <w:marRight w:val="0"/>
          <w:marTop w:val="0"/>
          <w:marBottom w:val="0"/>
          <w:divBdr>
            <w:top w:val="none" w:sz="0" w:space="0" w:color="auto"/>
            <w:left w:val="none" w:sz="0" w:space="0" w:color="auto"/>
            <w:bottom w:val="none" w:sz="0" w:space="0" w:color="auto"/>
            <w:right w:val="none" w:sz="0" w:space="0" w:color="auto"/>
          </w:divBdr>
          <w:divsChild>
            <w:div w:id="1930232132">
              <w:marLeft w:val="0"/>
              <w:marRight w:val="0"/>
              <w:marTop w:val="0"/>
              <w:marBottom w:val="390"/>
              <w:divBdr>
                <w:top w:val="none" w:sz="0" w:space="0" w:color="auto"/>
                <w:left w:val="none" w:sz="0" w:space="0" w:color="auto"/>
                <w:bottom w:val="none" w:sz="0" w:space="0" w:color="auto"/>
                <w:right w:val="single" w:sz="6" w:space="15" w:color="CCCCCC"/>
              </w:divBdr>
              <w:divsChild>
                <w:div w:id="544832934">
                  <w:marLeft w:val="0"/>
                  <w:marRight w:val="0"/>
                  <w:marTop w:val="0"/>
                  <w:marBottom w:val="0"/>
                  <w:divBdr>
                    <w:top w:val="none" w:sz="0" w:space="0" w:color="auto"/>
                    <w:left w:val="none" w:sz="0" w:space="0" w:color="auto"/>
                    <w:bottom w:val="none" w:sz="0" w:space="0" w:color="auto"/>
                    <w:right w:val="none" w:sz="0" w:space="0" w:color="auto"/>
                  </w:divBdr>
                  <w:divsChild>
                    <w:div w:id="1475754419">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845095222">
      <w:bodyDiv w:val="1"/>
      <w:marLeft w:val="0"/>
      <w:marRight w:val="0"/>
      <w:marTop w:val="0"/>
      <w:marBottom w:val="0"/>
      <w:divBdr>
        <w:top w:val="none" w:sz="0" w:space="0" w:color="auto"/>
        <w:left w:val="none" w:sz="0" w:space="0" w:color="auto"/>
        <w:bottom w:val="none" w:sz="0" w:space="0" w:color="auto"/>
        <w:right w:val="none" w:sz="0" w:space="0" w:color="auto"/>
      </w:divBdr>
      <w:divsChild>
        <w:div w:id="354885472">
          <w:marLeft w:val="0"/>
          <w:marRight w:val="0"/>
          <w:marTop w:val="0"/>
          <w:marBottom w:val="0"/>
          <w:divBdr>
            <w:top w:val="none" w:sz="0" w:space="0" w:color="auto"/>
            <w:left w:val="none" w:sz="0" w:space="0" w:color="auto"/>
            <w:bottom w:val="none" w:sz="0" w:space="0" w:color="auto"/>
            <w:right w:val="none" w:sz="0" w:space="0" w:color="auto"/>
          </w:divBdr>
        </w:div>
      </w:divsChild>
    </w:div>
    <w:div w:id="851185428">
      <w:bodyDiv w:val="1"/>
      <w:marLeft w:val="0"/>
      <w:marRight w:val="0"/>
      <w:marTop w:val="0"/>
      <w:marBottom w:val="0"/>
      <w:divBdr>
        <w:top w:val="none" w:sz="0" w:space="0" w:color="auto"/>
        <w:left w:val="none" w:sz="0" w:space="0" w:color="auto"/>
        <w:bottom w:val="none" w:sz="0" w:space="0" w:color="auto"/>
        <w:right w:val="none" w:sz="0" w:space="0" w:color="auto"/>
      </w:divBdr>
      <w:divsChild>
        <w:div w:id="310869626">
          <w:marLeft w:val="0"/>
          <w:marRight w:val="0"/>
          <w:marTop w:val="0"/>
          <w:marBottom w:val="0"/>
          <w:divBdr>
            <w:top w:val="none" w:sz="0" w:space="0" w:color="auto"/>
            <w:left w:val="none" w:sz="0" w:space="0" w:color="auto"/>
            <w:bottom w:val="none" w:sz="0" w:space="0" w:color="auto"/>
            <w:right w:val="none" w:sz="0" w:space="0" w:color="auto"/>
          </w:divBdr>
          <w:divsChild>
            <w:div w:id="250701688">
              <w:marLeft w:val="0"/>
              <w:marRight w:val="0"/>
              <w:marTop w:val="0"/>
              <w:marBottom w:val="390"/>
              <w:divBdr>
                <w:top w:val="none" w:sz="0" w:space="0" w:color="auto"/>
                <w:left w:val="none" w:sz="0" w:space="0" w:color="auto"/>
                <w:bottom w:val="none" w:sz="0" w:space="0" w:color="auto"/>
                <w:right w:val="single" w:sz="6" w:space="15" w:color="CCCCCC"/>
              </w:divBdr>
              <w:divsChild>
                <w:div w:id="607851235">
                  <w:marLeft w:val="0"/>
                  <w:marRight w:val="0"/>
                  <w:marTop w:val="0"/>
                  <w:marBottom w:val="0"/>
                  <w:divBdr>
                    <w:top w:val="none" w:sz="0" w:space="0" w:color="auto"/>
                    <w:left w:val="none" w:sz="0" w:space="0" w:color="auto"/>
                    <w:bottom w:val="none" w:sz="0" w:space="0" w:color="auto"/>
                    <w:right w:val="none" w:sz="0" w:space="0" w:color="auto"/>
                  </w:divBdr>
                  <w:divsChild>
                    <w:div w:id="376004782">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853958118">
      <w:bodyDiv w:val="1"/>
      <w:marLeft w:val="0"/>
      <w:marRight w:val="0"/>
      <w:marTop w:val="0"/>
      <w:marBottom w:val="0"/>
      <w:divBdr>
        <w:top w:val="none" w:sz="0" w:space="0" w:color="auto"/>
        <w:left w:val="none" w:sz="0" w:space="0" w:color="auto"/>
        <w:bottom w:val="none" w:sz="0" w:space="0" w:color="auto"/>
        <w:right w:val="none" w:sz="0" w:space="0" w:color="auto"/>
      </w:divBdr>
    </w:div>
    <w:div w:id="866018888">
      <w:bodyDiv w:val="1"/>
      <w:marLeft w:val="0"/>
      <w:marRight w:val="0"/>
      <w:marTop w:val="0"/>
      <w:marBottom w:val="0"/>
      <w:divBdr>
        <w:top w:val="none" w:sz="0" w:space="0" w:color="auto"/>
        <w:left w:val="none" w:sz="0" w:space="0" w:color="auto"/>
        <w:bottom w:val="none" w:sz="0" w:space="0" w:color="auto"/>
        <w:right w:val="none" w:sz="0" w:space="0" w:color="auto"/>
      </w:divBdr>
    </w:div>
    <w:div w:id="868565591">
      <w:bodyDiv w:val="1"/>
      <w:marLeft w:val="0"/>
      <w:marRight w:val="0"/>
      <w:marTop w:val="0"/>
      <w:marBottom w:val="0"/>
      <w:divBdr>
        <w:top w:val="none" w:sz="0" w:space="0" w:color="auto"/>
        <w:left w:val="none" w:sz="0" w:space="0" w:color="auto"/>
        <w:bottom w:val="none" w:sz="0" w:space="0" w:color="auto"/>
        <w:right w:val="none" w:sz="0" w:space="0" w:color="auto"/>
      </w:divBdr>
      <w:divsChild>
        <w:div w:id="1996377201">
          <w:marLeft w:val="0"/>
          <w:marRight w:val="0"/>
          <w:marTop w:val="0"/>
          <w:marBottom w:val="0"/>
          <w:divBdr>
            <w:top w:val="none" w:sz="0" w:space="0" w:color="auto"/>
            <w:left w:val="none" w:sz="0" w:space="0" w:color="auto"/>
            <w:bottom w:val="none" w:sz="0" w:space="0" w:color="auto"/>
            <w:right w:val="none" w:sz="0" w:space="0" w:color="auto"/>
          </w:divBdr>
          <w:divsChild>
            <w:div w:id="1049838630">
              <w:marLeft w:val="0"/>
              <w:marRight w:val="0"/>
              <w:marTop w:val="0"/>
              <w:marBottom w:val="486"/>
              <w:divBdr>
                <w:top w:val="none" w:sz="0" w:space="0" w:color="auto"/>
                <w:left w:val="none" w:sz="0" w:space="0" w:color="auto"/>
                <w:bottom w:val="none" w:sz="0" w:space="0" w:color="auto"/>
                <w:right w:val="single" w:sz="8" w:space="19" w:color="CCCCCC"/>
              </w:divBdr>
              <w:divsChild>
                <w:div w:id="1740404509">
                  <w:marLeft w:val="0"/>
                  <w:marRight w:val="0"/>
                  <w:marTop w:val="0"/>
                  <w:marBottom w:val="0"/>
                  <w:divBdr>
                    <w:top w:val="none" w:sz="0" w:space="0" w:color="auto"/>
                    <w:left w:val="none" w:sz="0" w:space="0" w:color="auto"/>
                    <w:bottom w:val="none" w:sz="0" w:space="0" w:color="auto"/>
                    <w:right w:val="none" w:sz="0" w:space="0" w:color="auto"/>
                  </w:divBdr>
                  <w:divsChild>
                    <w:div w:id="1310137489">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872616221">
      <w:bodyDiv w:val="1"/>
      <w:marLeft w:val="0"/>
      <w:marRight w:val="0"/>
      <w:marTop w:val="0"/>
      <w:marBottom w:val="0"/>
      <w:divBdr>
        <w:top w:val="none" w:sz="0" w:space="0" w:color="auto"/>
        <w:left w:val="none" w:sz="0" w:space="0" w:color="auto"/>
        <w:bottom w:val="none" w:sz="0" w:space="0" w:color="auto"/>
        <w:right w:val="none" w:sz="0" w:space="0" w:color="auto"/>
      </w:divBdr>
      <w:divsChild>
        <w:div w:id="1137721627">
          <w:marLeft w:val="0"/>
          <w:marRight w:val="0"/>
          <w:marTop w:val="0"/>
          <w:marBottom w:val="0"/>
          <w:divBdr>
            <w:top w:val="none" w:sz="0" w:space="0" w:color="auto"/>
            <w:left w:val="none" w:sz="0" w:space="0" w:color="auto"/>
            <w:bottom w:val="none" w:sz="0" w:space="0" w:color="auto"/>
            <w:right w:val="none" w:sz="0" w:space="0" w:color="auto"/>
          </w:divBdr>
          <w:divsChild>
            <w:div w:id="1613587758">
              <w:marLeft w:val="0"/>
              <w:marRight w:val="0"/>
              <w:marTop w:val="0"/>
              <w:marBottom w:val="486"/>
              <w:divBdr>
                <w:top w:val="none" w:sz="0" w:space="0" w:color="auto"/>
                <w:left w:val="none" w:sz="0" w:space="0" w:color="auto"/>
                <w:bottom w:val="none" w:sz="0" w:space="0" w:color="auto"/>
                <w:right w:val="single" w:sz="8" w:space="19" w:color="CCCCCC"/>
              </w:divBdr>
              <w:divsChild>
                <w:div w:id="1893730564">
                  <w:marLeft w:val="0"/>
                  <w:marRight w:val="0"/>
                  <w:marTop w:val="0"/>
                  <w:marBottom w:val="0"/>
                  <w:divBdr>
                    <w:top w:val="none" w:sz="0" w:space="0" w:color="auto"/>
                    <w:left w:val="none" w:sz="0" w:space="0" w:color="auto"/>
                    <w:bottom w:val="none" w:sz="0" w:space="0" w:color="auto"/>
                    <w:right w:val="none" w:sz="0" w:space="0" w:color="auto"/>
                  </w:divBdr>
                  <w:divsChild>
                    <w:div w:id="1392196652">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878669214">
      <w:bodyDiv w:val="1"/>
      <w:marLeft w:val="0"/>
      <w:marRight w:val="0"/>
      <w:marTop w:val="0"/>
      <w:marBottom w:val="0"/>
      <w:divBdr>
        <w:top w:val="none" w:sz="0" w:space="0" w:color="auto"/>
        <w:left w:val="none" w:sz="0" w:space="0" w:color="auto"/>
        <w:bottom w:val="none" w:sz="0" w:space="0" w:color="auto"/>
        <w:right w:val="none" w:sz="0" w:space="0" w:color="auto"/>
      </w:divBdr>
    </w:div>
    <w:div w:id="895973457">
      <w:bodyDiv w:val="1"/>
      <w:marLeft w:val="0"/>
      <w:marRight w:val="0"/>
      <w:marTop w:val="0"/>
      <w:marBottom w:val="0"/>
      <w:divBdr>
        <w:top w:val="none" w:sz="0" w:space="0" w:color="auto"/>
        <w:left w:val="none" w:sz="0" w:space="0" w:color="auto"/>
        <w:bottom w:val="none" w:sz="0" w:space="0" w:color="auto"/>
        <w:right w:val="none" w:sz="0" w:space="0" w:color="auto"/>
      </w:divBdr>
    </w:div>
    <w:div w:id="898632332">
      <w:bodyDiv w:val="1"/>
      <w:marLeft w:val="0"/>
      <w:marRight w:val="0"/>
      <w:marTop w:val="0"/>
      <w:marBottom w:val="0"/>
      <w:divBdr>
        <w:top w:val="none" w:sz="0" w:space="0" w:color="auto"/>
        <w:left w:val="none" w:sz="0" w:space="0" w:color="auto"/>
        <w:bottom w:val="none" w:sz="0" w:space="0" w:color="auto"/>
        <w:right w:val="none" w:sz="0" w:space="0" w:color="auto"/>
      </w:divBdr>
      <w:divsChild>
        <w:div w:id="1737240537">
          <w:marLeft w:val="0"/>
          <w:marRight w:val="0"/>
          <w:marTop w:val="0"/>
          <w:marBottom w:val="330"/>
          <w:divBdr>
            <w:top w:val="none" w:sz="0" w:space="0" w:color="auto"/>
            <w:left w:val="none" w:sz="0" w:space="0" w:color="auto"/>
            <w:bottom w:val="none" w:sz="0" w:space="0" w:color="auto"/>
            <w:right w:val="none" w:sz="0" w:space="0" w:color="auto"/>
          </w:divBdr>
        </w:div>
      </w:divsChild>
    </w:div>
    <w:div w:id="903639131">
      <w:bodyDiv w:val="1"/>
      <w:marLeft w:val="0"/>
      <w:marRight w:val="0"/>
      <w:marTop w:val="0"/>
      <w:marBottom w:val="0"/>
      <w:divBdr>
        <w:top w:val="none" w:sz="0" w:space="0" w:color="auto"/>
        <w:left w:val="none" w:sz="0" w:space="0" w:color="auto"/>
        <w:bottom w:val="none" w:sz="0" w:space="0" w:color="auto"/>
        <w:right w:val="none" w:sz="0" w:space="0" w:color="auto"/>
      </w:divBdr>
      <w:divsChild>
        <w:div w:id="233972510">
          <w:marLeft w:val="0"/>
          <w:marRight w:val="0"/>
          <w:marTop w:val="0"/>
          <w:marBottom w:val="0"/>
          <w:divBdr>
            <w:top w:val="none" w:sz="0" w:space="0" w:color="auto"/>
            <w:left w:val="none" w:sz="0" w:space="0" w:color="auto"/>
            <w:bottom w:val="none" w:sz="0" w:space="0" w:color="auto"/>
            <w:right w:val="none" w:sz="0" w:space="0" w:color="auto"/>
          </w:divBdr>
          <w:divsChild>
            <w:div w:id="1889879585">
              <w:marLeft w:val="0"/>
              <w:marRight w:val="0"/>
              <w:marTop w:val="0"/>
              <w:marBottom w:val="390"/>
              <w:divBdr>
                <w:top w:val="none" w:sz="0" w:space="0" w:color="auto"/>
                <w:left w:val="none" w:sz="0" w:space="0" w:color="auto"/>
                <w:bottom w:val="none" w:sz="0" w:space="0" w:color="auto"/>
                <w:right w:val="single" w:sz="6" w:space="15" w:color="CCCCCC"/>
              </w:divBdr>
              <w:divsChild>
                <w:div w:id="71591132">
                  <w:marLeft w:val="0"/>
                  <w:marRight w:val="0"/>
                  <w:marTop w:val="0"/>
                  <w:marBottom w:val="0"/>
                  <w:divBdr>
                    <w:top w:val="none" w:sz="0" w:space="0" w:color="auto"/>
                    <w:left w:val="none" w:sz="0" w:space="0" w:color="auto"/>
                    <w:bottom w:val="none" w:sz="0" w:space="0" w:color="auto"/>
                    <w:right w:val="none" w:sz="0" w:space="0" w:color="auto"/>
                  </w:divBdr>
                  <w:divsChild>
                    <w:div w:id="1250773137">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908924749">
      <w:bodyDiv w:val="1"/>
      <w:marLeft w:val="0"/>
      <w:marRight w:val="0"/>
      <w:marTop w:val="0"/>
      <w:marBottom w:val="0"/>
      <w:divBdr>
        <w:top w:val="none" w:sz="0" w:space="0" w:color="auto"/>
        <w:left w:val="none" w:sz="0" w:space="0" w:color="auto"/>
        <w:bottom w:val="none" w:sz="0" w:space="0" w:color="auto"/>
        <w:right w:val="none" w:sz="0" w:space="0" w:color="auto"/>
      </w:divBdr>
    </w:div>
    <w:div w:id="917637880">
      <w:bodyDiv w:val="1"/>
      <w:marLeft w:val="0"/>
      <w:marRight w:val="0"/>
      <w:marTop w:val="0"/>
      <w:marBottom w:val="0"/>
      <w:divBdr>
        <w:top w:val="none" w:sz="0" w:space="0" w:color="auto"/>
        <w:left w:val="none" w:sz="0" w:space="0" w:color="auto"/>
        <w:bottom w:val="none" w:sz="0" w:space="0" w:color="auto"/>
        <w:right w:val="none" w:sz="0" w:space="0" w:color="auto"/>
      </w:divBdr>
    </w:div>
    <w:div w:id="933247838">
      <w:bodyDiv w:val="1"/>
      <w:marLeft w:val="0"/>
      <w:marRight w:val="0"/>
      <w:marTop w:val="0"/>
      <w:marBottom w:val="0"/>
      <w:divBdr>
        <w:top w:val="none" w:sz="0" w:space="0" w:color="auto"/>
        <w:left w:val="none" w:sz="0" w:space="0" w:color="auto"/>
        <w:bottom w:val="none" w:sz="0" w:space="0" w:color="auto"/>
        <w:right w:val="none" w:sz="0" w:space="0" w:color="auto"/>
      </w:divBdr>
    </w:div>
    <w:div w:id="953441349">
      <w:bodyDiv w:val="1"/>
      <w:marLeft w:val="0"/>
      <w:marRight w:val="0"/>
      <w:marTop w:val="0"/>
      <w:marBottom w:val="0"/>
      <w:divBdr>
        <w:top w:val="none" w:sz="0" w:space="0" w:color="auto"/>
        <w:left w:val="none" w:sz="0" w:space="0" w:color="auto"/>
        <w:bottom w:val="none" w:sz="0" w:space="0" w:color="auto"/>
        <w:right w:val="none" w:sz="0" w:space="0" w:color="auto"/>
      </w:divBdr>
      <w:divsChild>
        <w:div w:id="1856459096">
          <w:marLeft w:val="0"/>
          <w:marRight w:val="0"/>
          <w:marTop w:val="0"/>
          <w:marBottom w:val="0"/>
          <w:divBdr>
            <w:top w:val="none" w:sz="0" w:space="0" w:color="auto"/>
            <w:left w:val="none" w:sz="0" w:space="0" w:color="auto"/>
            <w:bottom w:val="none" w:sz="0" w:space="0" w:color="auto"/>
            <w:right w:val="none" w:sz="0" w:space="0" w:color="auto"/>
          </w:divBdr>
          <w:divsChild>
            <w:div w:id="220216444">
              <w:marLeft w:val="0"/>
              <w:marRight w:val="0"/>
              <w:marTop w:val="0"/>
              <w:marBottom w:val="390"/>
              <w:divBdr>
                <w:top w:val="none" w:sz="0" w:space="0" w:color="auto"/>
                <w:left w:val="none" w:sz="0" w:space="0" w:color="auto"/>
                <w:bottom w:val="none" w:sz="0" w:space="0" w:color="auto"/>
                <w:right w:val="single" w:sz="6" w:space="15" w:color="CCCCCC"/>
              </w:divBdr>
              <w:divsChild>
                <w:div w:id="238255533">
                  <w:marLeft w:val="0"/>
                  <w:marRight w:val="0"/>
                  <w:marTop w:val="0"/>
                  <w:marBottom w:val="0"/>
                  <w:divBdr>
                    <w:top w:val="none" w:sz="0" w:space="0" w:color="auto"/>
                    <w:left w:val="none" w:sz="0" w:space="0" w:color="auto"/>
                    <w:bottom w:val="none" w:sz="0" w:space="0" w:color="auto"/>
                    <w:right w:val="none" w:sz="0" w:space="0" w:color="auto"/>
                  </w:divBdr>
                  <w:divsChild>
                    <w:div w:id="1542012129">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955798482">
      <w:bodyDiv w:val="1"/>
      <w:marLeft w:val="0"/>
      <w:marRight w:val="0"/>
      <w:marTop w:val="0"/>
      <w:marBottom w:val="0"/>
      <w:divBdr>
        <w:top w:val="none" w:sz="0" w:space="0" w:color="auto"/>
        <w:left w:val="none" w:sz="0" w:space="0" w:color="auto"/>
        <w:bottom w:val="none" w:sz="0" w:space="0" w:color="auto"/>
        <w:right w:val="none" w:sz="0" w:space="0" w:color="auto"/>
      </w:divBdr>
    </w:div>
    <w:div w:id="956721839">
      <w:bodyDiv w:val="1"/>
      <w:marLeft w:val="0"/>
      <w:marRight w:val="0"/>
      <w:marTop w:val="0"/>
      <w:marBottom w:val="0"/>
      <w:divBdr>
        <w:top w:val="none" w:sz="0" w:space="0" w:color="auto"/>
        <w:left w:val="none" w:sz="0" w:space="0" w:color="auto"/>
        <w:bottom w:val="none" w:sz="0" w:space="0" w:color="auto"/>
        <w:right w:val="none" w:sz="0" w:space="0" w:color="auto"/>
      </w:divBdr>
      <w:divsChild>
        <w:div w:id="16084547">
          <w:marLeft w:val="0"/>
          <w:marRight w:val="0"/>
          <w:marTop w:val="0"/>
          <w:marBottom w:val="0"/>
          <w:divBdr>
            <w:top w:val="none" w:sz="0" w:space="0" w:color="auto"/>
            <w:left w:val="none" w:sz="0" w:space="0" w:color="auto"/>
            <w:bottom w:val="none" w:sz="0" w:space="0" w:color="auto"/>
            <w:right w:val="none" w:sz="0" w:space="0" w:color="auto"/>
          </w:divBdr>
          <w:divsChild>
            <w:div w:id="998114428">
              <w:marLeft w:val="0"/>
              <w:marRight w:val="0"/>
              <w:marTop w:val="0"/>
              <w:marBottom w:val="435"/>
              <w:divBdr>
                <w:top w:val="none" w:sz="0" w:space="0" w:color="auto"/>
                <w:left w:val="none" w:sz="0" w:space="0" w:color="auto"/>
                <w:bottom w:val="none" w:sz="0" w:space="0" w:color="auto"/>
                <w:right w:val="single" w:sz="6" w:space="17" w:color="CCCCCC"/>
              </w:divBdr>
              <w:divsChild>
                <w:div w:id="1659535057">
                  <w:marLeft w:val="0"/>
                  <w:marRight w:val="0"/>
                  <w:marTop w:val="0"/>
                  <w:marBottom w:val="0"/>
                  <w:divBdr>
                    <w:top w:val="none" w:sz="0" w:space="0" w:color="auto"/>
                    <w:left w:val="none" w:sz="0" w:space="0" w:color="auto"/>
                    <w:bottom w:val="none" w:sz="0" w:space="0" w:color="auto"/>
                    <w:right w:val="none" w:sz="0" w:space="0" w:color="auto"/>
                  </w:divBdr>
                  <w:divsChild>
                    <w:div w:id="2046364268">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963270085">
      <w:bodyDiv w:val="1"/>
      <w:marLeft w:val="0"/>
      <w:marRight w:val="0"/>
      <w:marTop w:val="0"/>
      <w:marBottom w:val="0"/>
      <w:divBdr>
        <w:top w:val="none" w:sz="0" w:space="0" w:color="auto"/>
        <w:left w:val="none" w:sz="0" w:space="0" w:color="auto"/>
        <w:bottom w:val="none" w:sz="0" w:space="0" w:color="auto"/>
        <w:right w:val="none" w:sz="0" w:space="0" w:color="auto"/>
      </w:divBdr>
      <w:divsChild>
        <w:div w:id="668336757">
          <w:marLeft w:val="0"/>
          <w:marRight w:val="0"/>
          <w:marTop w:val="0"/>
          <w:marBottom w:val="330"/>
          <w:divBdr>
            <w:top w:val="none" w:sz="0" w:space="0" w:color="auto"/>
            <w:left w:val="none" w:sz="0" w:space="0" w:color="auto"/>
            <w:bottom w:val="none" w:sz="0" w:space="0" w:color="auto"/>
            <w:right w:val="none" w:sz="0" w:space="0" w:color="auto"/>
          </w:divBdr>
        </w:div>
      </w:divsChild>
    </w:div>
    <w:div w:id="964241065">
      <w:bodyDiv w:val="1"/>
      <w:marLeft w:val="0"/>
      <w:marRight w:val="0"/>
      <w:marTop w:val="0"/>
      <w:marBottom w:val="0"/>
      <w:divBdr>
        <w:top w:val="none" w:sz="0" w:space="0" w:color="auto"/>
        <w:left w:val="none" w:sz="0" w:space="0" w:color="auto"/>
        <w:bottom w:val="none" w:sz="0" w:space="0" w:color="auto"/>
        <w:right w:val="none" w:sz="0" w:space="0" w:color="auto"/>
      </w:divBdr>
    </w:div>
    <w:div w:id="966163648">
      <w:bodyDiv w:val="1"/>
      <w:marLeft w:val="0"/>
      <w:marRight w:val="0"/>
      <w:marTop w:val="0"/>
      <w:marBottom w:val="0"/>
      <w:divBdr>
        <w:top w:val="none" w:sz="0" w:space="0" w:color="auto"/>
        <w:left w:val="none" w:sz="0" w:space="0" w:color="auto"/>
        <w:bottom w:val="none" w:sz="0" w:space="0" w:color="auto"/>
        <w:right w:val="none" w:sz="0" w:space="0" w:color="auto"/>
      </w:divBdr>
      <w:divsChild>
        <w:div w:id="1899896745">
          <w:marLeft w:val="0"/>
          <w:marRight w:val="0"/>
          <w:marTop w:val="0"/>
          <w:marBottom w:val="330"/>
          <w:divBdr>
            <w:top w:val="none" w:sz="0" w:space="0" w:color="auto"/>
            <w:left w:val="none" w:sz="0" w:space="0" w:color="auto"/>
            <w:bottom w:val="none" w:sz="0" w:space="0" w:color="auto"/>
            <w:right w:val="none" w:sz="0" w:space="0" w:color="auto"/>
          </w:divBdr>
        </w:div>
      </w:divsChild>
    </w:div>
    <w:div w:id="969288662">
      <w:bodyDiv w:val="1"/>
      <w:marLeft w:val="0"/>
      <w:marRight w:val="0"/>
      <w:marTop w:val="0"/>
      <w:marBottom w:val="0"/>
      <w:divBdr>
        <w:top w:val="none" w:sz="0" w:space="0" w:color="auto"/>
        <w:left w:val="none" w:sz="0" w:space="0" w:color="auto"/>
        <w:bottom w:val="none" w:sz="0" w:space="0" w:color="auto"/>
        <w:right w:val="none" w:sz="0" w:space="0" w:color="auto"/>
      </w:divBdr>
    </w:div>
    <w:div w:id="972439391">
      <w:bodyDiv w:val="1"/>
      <w:marLeft w:val="0"/>
      <w:marRight w:val="0"/>
      <w:marTop w:val="0"/>
      <w:marBottom w:val="0"/>
      <w:divBdr>
        <w:top w:val="none" w:sz="0" w:space="0" w:color="auto"/>
        <w:left w:val="none" w:sz="0" w:space="0" w:color="auto"/>
        <w:bottom w:val="none" w:sz="0" w:space="0" w:color="auto"/>
        <w:right w:val="none" w:sz="0" w:space="0" w:color="auto"/>
      </w:divBdr>
      <w:divsChild>
        <w:div w:id="2114979351">
          <w:marLeft w:val="0"/>
          <w:marRight w:val="0"/>
          <w:marTop w:val="0"/>
          <w:marBottom w:val="0"/>
          <w:divBdr>
            <w:top w:val="none" w:sz="0" w:space="0" w:color="auto"/>
            <w:left w:val="none" w:sz="0" w:space="0" w:color="auto"/>
            <w:bottom w:val="none" w:sz="0" w:space="0" w:color="auto"/>
            <w:right w:val="none" w:sz="0" w:space="0" w:color="auto"/>
          </w:divBdr>
          <w:divsChild>
            <w:div w:id="652871250">
              <w:marLeft w:val="0"/>
              <w:marRight w:val="0"/>
              <w:marTop w:val="0"/>
              <w:marBottom w:val="390"/>
              <w:divBdr>
                <w:top w:val="none" w:sz="0" w:space="0" w:color="auto"/>
                <w:left w:val="none" w:sz="0" w:space="0" w:color="auto"/>
                <w:bottom w:val="none" w:sz="0" w:space="0" w:color="auto"/>
                <w:right w:val="single" w:sz="6" w:space="15" w:color="CCCCCC"/>
              </w:divBdr>
              <w:divsChild>
                <w:div w:id="151793608">
                  <w:marLeft w:val="0"/>
                  <w:marRight w:val="0"/>
                  <w:marTop w:val="0"/>
                  <w:marBottom w:val="0"/>
                  <w:divBdr>
                    <w:top w:val="none" w:sz="0" w:space="0" w:color="auto"/>
                    <w:left w:val="none" w:sz="0" w:space="0" w:color="auto"/>
                    <w:bottom w:val="none" w:sz="0" w:space="0" w:color="auto"/>
                    <w:right w:val="none" w:sz="0" w:space="0" w:color="auto"/>
                  </w:divBdr>
                  <w:divsChild>
                    <w:div w:id="613907725">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974330010">
      <w:bodyDiv w:val="1"/>
      <w:marLeft w:val="0"/>
      <w:marRight w:val="0"/>
      <w:marTop w:val="0"/>
      <w:marBottom w:val="0"/>
      <w:divBdr>
        <w:top w:val="none" w:sz="0" w:space="0" w:color="auto"/>
        <w:left w:val="none" w:sz="0" w:space="0" w:color="auto"/>
        <w:bottom w:val="none" w:sz="0" w:space="0" w:color="auto"/>
        <w:right w:val="none" w:sz="0" w:space="0" w:color="auto"/>
      </w:divBdr>
      <w:divsChild>
        <w:div w:id="416371289">
          <w:marLeft w:val="0"/>
          <w:marRight w:val="0"/>
          <w:marTop w:val="0"/>
          <w:marBottom w:val="330"/>
          <w:divBdr>
            <w:top w:val="none" w:sz="0" w:space="0" w:color="auto"/>
            <w:left w:val="none" w:sz="0" w:space="0" w:color="auto"/>
            <w:bottom w:val="none" w:sz="0" w:space="0" w:color="auto"/>
            <w:right w:val="none" w:sz="0" w:space="0" w:color="auto"/>
          </w:divBdr>
        </w:div>
      </w:divsChild>
    </w:div>
    <w:div w:id="980964781">
      <w:bodyDiv w:val="1"/>
      <w:marLeft w:val="0"/>
      <w:marRight w:val="0"/>
      <w:marTop w:val="0"/>
      <w:marBottom w:val="0"/>
      <w:divBdr>
        <w:top w:val="none" w:sz="0" w:space="0" w:color="auto"/>
        <w:left w:val="none" w:sz="0" w:space="0" w:color="auto"/>
        <w:bottom w:val="none" w:sz="0" w:space="0" w:color="auto"/>
        <w:right w:val="none" w:sz="0" w:space="0" w:color="auto"/>
      </w:divBdr>
    </w:div>
    <w:div w:id="983315154">
      <w:bodyDiv w:val="1"/>
      <w:marLeft w:val="0"/>
      <w:marRight w:val="0"/>
      <w:marTop w:val="0"/>
      <w:marBottom w:val="0"/>
      <w:divBdr>
        <w:top w:val="none" w:sz="0" w:space="0" w:color="auto"/>
        <w:left w:val="none" w:sz="0" w:space="0" w:color="auto"/>
        <w:bottom w:val="none" w:sz="0" w:space="0" w:color="auto"/>
        <w:right w:val="none" w:sz="0" w:space="0" w:color="auto"/>
      </w:divBdr>
      <w:divsChild>
        <w:div w:id="2045404772">
          <w:marLeft w:val="0"/>
          <w:marRight w:val="0"/>
          <w:marTop w:val="0"/>
          <w:marBottom w:val="330"/>
          <w:divBdr>
            <w:top w:val="none" w:sz="0" w:space="0" w:color="auto"/>
            <w:left w:val="none" w:sz="0" w:space="0" w:color="auto"/>
            <w:bottom w:val="none" w:sz="0" w:space="0" w:color="auto"/>
            <w:right w:val="none" w:sz="0" w:space="0" w:color="auto"/>
          </w:divBdr>
        </w:div>
      </w:divsChild>
    </w:div>
    <w:div w:id="1010252096">
      <w:bodyDiv w:val="1"/>
      <w:marLeft w:val="0"/>
      <w:marRight w:val="0"/>
      <w:marTop w:val="0"/>
      <w:marBottom w:val="0"/>
      <w:divBdr>
        <w:top w:val="none" w:sz="0" w:space="0" w:color="auto"/>
        <w:left w:val="none" w:sz="0" w:space="0" w:color="auto"/>
        <w:bottom w:val="none" w:sz="0" w:space="0" w:color="auto"/>
        <w:right w:val="none" w:sz="0" w:space="0" w:color="auto"/>
      </w:divBdr>
    </w:div>
    <w:div w:id="1014503512">
      <w:bodyDiv w:val="1"/>
      <w:marLeft w:val="0"/>
      <w:marRight w:val="0"/>
      <w:marTop w:val="0"/>
      <w:marBottom w:val="0"/>
      <w:divBdr>
        <w:top w:val="none" w:sz="0" w:space="0" w:color="auto"/>
        <w:left w:val="none" w:sz="0" w:space="0" w:color="auto"/>
        <w:bottom w:val="none" w:sz="0" w:space="0" w:color="auto"/>
        <w:right w:val="none" w:sz="0" w:space="0" w:color="auto"/>
      </w:divBdr>
      <w:divsChild>
        <w:div w:id="1385642977">
          <w:marLeft w:val="0"/>
          <w:marRight w:val="0"/>
          <w:marTop w:val="0"/>
          <w:marBottom w:val="0"/>
          <w:divBdr>
            <w:top w:val="none" w:sz="0" w:space="0" w:color="auto"/>
            <w:left w:val="none" w:sz="0" w:space="0" w:color="auto"/>
            <w:bottom w:val="none" w:sz="0" w:space="0" w:color="auto"/>
            <w:right w:val="none" w:sz="0" w:space="0" w:color="auto"/>
          </w:divBdr>
        </w:div>
      </w:divsChild>
    </w:div>
    <w:div w:id="1035807720">
      <w:bodyDiv w:val="1"/>
      <w:marLeft w:val="0"/>
      <w:marRight w:val="0"/>
      <w:marTop w:val="0"/>
      <w:marBottom w:val="0"/>
      <w:divBdr>
        <w:top w:val="none" w:sz="0" w:space="0" w:color="auto"/>
        <w:left w:val="none" w:sz="0" w:space="0" w:color="auto"/>
        <w:bottom w:val="none" w:sz="0" w:space="0" w:color="auto"/>
        <w:right w:val="none" w:sz="0" w:space="0" w:color="auto"/>
      </w:divBdr>
      <w:divsChild>
        <w:div w:id="136142920">
          <w:marLeft w:val="0"/>
          <w:marRight w:val="0"/>
          <w:marTop w:val="0"/>
          <w:marBottom w:val="0"/>
          <w:divBdr>
            <w:top w:val="none" w:sz="0" w:space="0" w:color="auto"/>
            <w:left w:val="none" w:sz="0" w:space="0" w:color="auto"/>
            <w:bottom w:val="none" w:sz="0" w:space="0" w:color="auto"/>
            <w:right w:val="none" w:sz="0" w:space="0" w:color="auto"/>
          </w:divBdr>
          <w:divsChild>
            <w:div w:id="378940399">
              <w:marLeft w:val="0"/>
              <w:marRight w:val="0"/>
              <w:marTop w:val="0"/>
              <w:marBottom w:val="390"/>
              <w:divBdr>
                <w:top w:val="none" w:sz="0" w:space="0" w:color="auto"/>
                <w:left w:val="none" w:sz="0" w:space="0" w:color="auto"/>
                <w:bottom w:val="none" w:sz="0" w:space="0" w:color="auto"/>
                <w:right w:val="single" w:sz="6" w:space="15" w:color="CCCCCC"/>
              </w:divBdr>
              <w:divsChild>
                <w:div w:id="518547344">
                  <w:marLeft w:val="0"/>
                  <w:marRight w:val="0"/>
                  <w:marTop w:val="0"/>
                  <w:marBottom w:val="0"/>
                  <w:divBdr>
                    <w:top w:val="none" w:sz="0" w:space="0" w:color="auto"/>
                    <w:left w:val="none" w:sz="0" w:space="0" w:color="auto"/>
                    <w:bottom w:val="none" w:sz="0" w:space="0" w:color="auto"/>
                    <w:right w:val="none" w:sz="0" w:space="0" w:color="auto"/>
                  </w:divBdr>
                  <w:divsChild>
                    <w:div w:id="301691819">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036156584">
      <w:bodyDiv w:val="1"/>
      <w:marLeft w:val="0"/>
      <w:marRight w:val="0"/>
      <w:marTop w:val="0"/>
      <w:marBottom w:val="0"/>
      <w:divBdr>
        <w:top w:val="none" w:sz="0" w:space="0" w:color="auto"/>
        <w:left w:val="none" w:sz="0" w:space="0" w:color="auto"/>
        <w:bottom w:val="none" w:sz="0" w:space="0" w:color="auto"/>
        <w:right w:val="none" w:sz="0" w:space="0" w:color="auto"/>
      </w:divBdr>
      <w:divsChild>
        <w:div w:id="652946660">
          <w:marLeft w:val="0"/>
          <w:marRight w:val="0"/>
          <w:marTop w:val="0"/>
          <w:marBottom w:val="0"/>
          <w:divBdr>
            <w:top w:val="none" w:sz="0" w:space="0" w:color="auto"/>
            <w:left w:val="none" w:sz="0" w:space="0" w:color="auto"/>
            <w:bottom w:val="none" w:sz="0" w:space="0" w:color="auto"/>
            <w:right w:val="none" w:sz="0" w:space="0" w:color="auto"/>
          </w:divBdr>
          <w:divsChild>
            <w:div w:id="1827941507">
              <w:marLeft w:val="0"/>
              <w:marRight w:val="0"/>
              <w:marTop w:val="0"/>
              <w:marBottom w:val="486"/>
              <w:divBdr>
                <w:top w:val="none" w:sz="0" w:space="0" w:color="auto"/>
                <w:left w:val="none" w:sz="0" w:space="0" w:color="auto"/>
                <w:bottom w:val="none" w:sz="0" w:space="0" w:color="auto"/>
                <w:right w:val="single" w:sz="8" w:space="19" w:color="CCCCCC"/>
              </w:divBdr>
              <w:divsChild>
                <w:div w:id="1324236230">
                  <w:marLeft w:val="0"/>
                  <w:marRight w:val="0"/>
                  <w:marTop w:val="0"/>
                  <w:marBottom w:val="0"/>
                  <w:divBdr>
                    <w:top w:val="none" w:sz="0" w:space="0" w:color="auto"/>
                    <w:left w:val="none" w:sz="0" w:space="0" w:color="auto"/>
                    <w:bottom w:val="none" w:sz="0" w:space="0" w:color="auto"/>
                    <w:right w:val="none" w:sz="0" w:space="0" w:color="auto"/>
                  </w:divBdr>
                  <w:divsChild>
                    <w:div w:id="1148279703">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1036278499">
      <w:bodyDiv w:val="1"/>
      <w:marLeft w:val="0"/>
      <w:marRight w:val="0"/>
      <w:marTop w:val="0"/>
      <w:marBottom w:val="0"/>
      <w:divBdr>
        <w:top w:val="none" w:sz="0" w:space="0" w:color="auto"/>
        <w:left w:val="none" w:sz="0" w:space="0" w:color="auto"/>
        <w:bottom w:val="none" w:sz="0" w:space="0" w:color="auto"/>
        <w:right w:val="none" w:sz="0" w:space="0" w:color="auto"/>
      </w:divBdr>
    </w:div>
    <w:div w:id="1043672278">
      <w:bodyDiv w:val="1"/>
      <w:marLeft w:val="0"/>
      <w:marRight w:val="0"/>
      <w:marTop w:val="0"/>
      <w:marBottom w:val="0"/>
      <w:divBdr>
        <w:top w:val="none" w:sz="0" w:space="0" w:color="auto"/>
        <w:left w:val="none" w:sz="0" w:space="0" w:color="auto"/>
        <w:bottom w:val="none" w:sz="0" w:space="0" w:color="auto"/>
        <w:right w:val="none" w:sz="0" w:space="0" w:color="auto"/>
      </w:divBdr>
    </w:div>
    <w:div w:id="1051539057">
      <w:bodyDiv w:val="1"/>
      <w:marLeft w:val="0"/>
      <w:marRight w:val="0"/>
      <w:marTop w:val="0"/>
      <w:marBottom w:val="0"/>
      <w:divBdr>
        <w:top w:val="none" w:sz="0" w:space="0" w:color="auto"/>
        <w:left w:val="none" w:sz="0" w:space="0" w:color="auto"/>
        <w:bottom w:val="none" w:sz="0" w:space="0" w:color="auto"/>
        <w:right w:val="none" w:sz="0" w:space="0" w:color="auto"/>
      </w:divBdr>
    </w:div>
    <w:div w:id="1053888489">
      <w:bodyDiv w:val="1"/>
      <w:marLeft w:val="0"/>
      <w:marRight w:val="0"/>
      <w:marTop w:val="0"/>
      <w:marBottom w:val="0"/>
      <w:divBdr>
        <w:top w:val="none" w:sz="0" w:space="0" w:color="auto"/>
        <w:left w:val="none" w:sz="0" w:space="0" w:color="auto"/>
        <w:bottom w:val="none" w:sz="0" w:space="0" w:color="auto"/>
        <w:right w:val="none" w:sz="0" w:space="0" w:color="auto"/>
      </w:divBdr>
      <w:divsChild>
        <w:div w:id="82725368">
          <w:marLeft w:val="0"/>
          <w:marRight w:val="0"/>
          <w:marTop w:val="0"/>
          <w:marBottom w:val="0"/>
          <w:divBdr>
            <w:top w:val="none" w:sz="0" w:space="0" w:color="auto"/>
            <w:left w:val="none" w:sz="0" w:space="0" w:color="auto"/>
            <w:bottom w:val="none" w:sz="0" w:space="0" w:color="auto"/>
            <w:right w:val="none" w:sz="0" w:space="0" w:color="auto"/>
          </w:divBdr>
          <w:divsChild>
            <w:div w:id="1301493120">
              <w:marLeft w:val="0"/>
              <w:marRight w:val="0"/>
              <w:marTop w:val="0"/>
              <w:marBottom w:val="486"/>
              <w:divBdr>
                <w:top w:val="none" w:sz="0" w:space="0" w:color="auto"/>
                <w:left w:val="none" w:sz="0" w:space="0" w:color="auto"/>
                <w:bottom w:val="none" w:sz="0" w:space="0" w:color="auto"/>
                <w:right w:val="single" w:sz="8" w:space="19" w:color="CCCCCC"/>
              </w:divBdr>
              <w:divsChild>
                <w:div w:id="69279031">
                  <w:marLeft w:val="0"/>
                  <w:marRight w:val="0"/>
                  <w:marTop w:val="0"/>
                  <w:marBottom w:val="0"/>
                  <w:divBdr>
                    <w:top w:val="none" w:sz="0" w:space="0" w:color="auto"/>
                    <w:left w:val="none" w:sz="0" w:space="0" w:color="auto"/>
                    <w:bottom w:val="none" w:sz="0" w:space="0" w:color="auto"/>
                    <w:right w:val="none" w:sz="0" w:space="0" w:color="auto"/>
                  </w:divBdr>
                  <w:divsChild>
                    <w:div w:id="1330862770">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1066488706">
      <w:bodyDiv w:val="1"/>
      <w:marLeft w:val="0"/>
      <w:marRight w:val="0"/>
      <w:marTop w:val="0"/>
      <w:marBottom w:val="0"/>
      <w:divBdr>
        <w:top w:val="none" w:sz="0" w:space="0" w:color="auto"/>
        <w:left w:val="none" w:sz="0" w:space="0" w:color="auto"/>
        <w:bottom w:val="none" w:sz="0" w:space="0" w:color="auto"/>
        <w:right w:val="none" w:sz="0" w:space="0" w:color="auto"/>
      </w:divBdr>
      <w:divsChild>
        <w:div w:id="1771850839">
          <w:marLeft w:val="0"/>
          <w:marRight w:val="0"/>
          <w:marTop w:val="0"/>
          <w:marBottom w:val="0"/>
          <w:divBdr>
            <w:top w:val="none" w:sz="0" w:space="0" w:color="auto"/>
            <w:left w:val="none" w:sz="0" w:space="0" w:color="auto"/>
            <w:bottom w:val="none" w:sz="0" w:space="0" w:color="auto"/>
            <w:right w:val="none" w:sz="0" w:space="0" w:color="auto"/>
          </w:divBdr>
        </w:div>
      </w:divsChild>
    </w:div>
    <w:div w:id="1086027400">
      <w:bodyDiv w:val="1"/>
      <w:marLeft w:val="0"/>
      <w:marRight w:val="0"/>
      <w:marTop w:val="0"/>
      <w:marBottom w:val="0"/>
      <w:divBdr>
        <w:top w:val="none" w:sz="0" w:space="0" w:color="auto"/>
        <w:left w:val="none" w:sz="0" w:space="0" w:color="auto"/>
        <w:bottom w:val="none" w:sz="0" w:space="0" w:color="auto"/>
        <w:right w:val="none" w:sz="0" w:space="0" w:color="auto"/>
      </w:divBdr>
      <w:divsChild>
        <w:div w:id="1901789896">
          <w:marLeft w:val="0"/>
          <w:marRight w:val="0"/>
          <w:marTop w:val="0"/>
          <w:marBottom w:val="0"/>
          <w:divBdr>
            <w:top w:val="none" w:sz="0" w:space="0" w:color="auto"/>
            <w:left w:val="none" w:sz="0" w:space="0" w:color="auto"/>
            <w:bottom w:val="none" w:sz="0" w:space="0" w:color="auto"/>
            <w:right w:val="none" w:sz="0" w:space="0" w:color="auto"/>
          </w:divBdr>
          <w:divsChild>
            <w:div w:id="664281684">
              <w:marLeft w:val="0"/>
              <w:marRight w:val="0"/>
              <w:marTop w:val="0"/>
              <w:marBottom w:val="0"/>
              <w:divBdr>
                <w:top w:val="none" w:sz="0" w:space="0" w:color="auto"/>
                <w:left w:val="none" w:sz="0" w:space="0" w:color="auto"/>
                <w:bottom w:val="none" w:sz="0" w:space="0" w:color="auto"/>
                <w:right w:val="none" w:sz="0" w:space="0" w:color="auto"/>
              </w:divBdr>
              <w:divsChild>
                <w:div w:id="1148671797">
                  <w:marLeft w:val="0"/>
                  <w:marRight w:val="0"/>
                  <w:marTop w:val="0"/>
                  <w:marBottom w:val="0"/>
                  <w:divBdr>
                    <w:top w:val="none" w:sz="0" w:space="0" w:color="auto"/>
                    <w:left w:val="none" w:sz="0" w:space="0" w:color="auto"/>
                    <w:bottom w:val="none" w:sz="0" w:space="0" w:color="auto"/>
                    <w:right w:val="none" w:sz="0" w:space="0" w:color="auto"/>
                  </w:divBdr>
                  <w:divsChild>
                    <w:div w:id="1405177032">
                      <w:marLeft w:val="0"/>
                      <w:marRight w:val="0"/>
                      <w:marTop w:val="0"/>
                      <w:marBottom w:val="0"/>
                      <w:divBdr>
                        <w:top w:val="none" w:sz="0" w:space="0" w:color="auto"/>
                        <w:left w:val="none" w:sz="0" w:space="0" w:color="auto"/>
                        <w:bottom w:val="none" w:sz="0" w:space="0" w:color="auto"/>
                        <w:right w:val="none" w:sz="0" w:space="0" w:color="auto"/>
                      </w:divBdr>
                      <w:divsChild>
                        <w:div w:id="1415204428">
                          <w:marLeft w:val="0"/>
                          <w:marRight w:val="0"/>
                          <w:marTop w:val="0"/>
                          <w:marBottom w:val="0"/>
                          <w:divBdr>
                            <w:top w:val="none" w:sz="0" w:space="0" w:color="auto"/>
                            <w:left w:val="none" w:sz="0" w:space="0" w:color="auto"/>
                            <w:bottom w:val="none" w:sz="0" w:space="0" w:color="auto"/>
                            <w:right w:val="none" w:sz="0" w:space="0" w:color="auto"/>
                          </w:divBdr>
                          <w:divsChild>
                            <w:div w:id="1399329422">
                              <w:marLeft w:val="0"/>
                              <w:marRight w:val="0"/>
                              <w:marTop w:val="0"/>
                              <w:marBottom w:val="0"/>
                              <w:divBdr>
                                <w:top w:val="none" w:sz="0" w:space="0" w:color="auto"/>
                                <w:left w:val="none" w:sz="0" w:space="0" w:color="auto"/>
                                <w:bottom w:val="none" w:sz="0" w:space="0" w:color="auto"/>
                                <w:right w:val="none" w:sz="0" w:space="0" w:color="auto"/>
                              </w:divBdr>
                              <w:divsChild>
                                <w:div w:id="23975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8141699">
      <w:bodyDiv w:val="1"/>
      <w:marLeft w:val="0"/>
      <w:marRight w:val="0"/>
      <w:marTop w:val="0"/>
      <w:marBottom w:val="0"/>
      <w:divBdr>
        <w:top w:val="none" w:sz="0" w:space="0" w:color="auto"/>
        <w:left w:val="none" w:sz="0" w:space="0" w:color="auto"/>
        <w:bottom w:val="none" w:sz="0" w:space="0" w:color="auto"/>
        <w:right w:val="none" w:sz="0" w:space="0" w:color="auto"/>
      </w:divBdr>
    </w:div>
    <w:div w:id="1104306389">
      <w:bodyDiv w:val="1"/>
      <w:marLeft w:val="0"/>
      <w:marRight w:val="0"/>
      <w:marTop w:val="0"/>
      <w:marBottom w:val="0"/>
      <w:divBdr>
        <w:top w:val="none" w:sz="0" w:space="0" w:color="auto"/>
        <w:left w:val="none" w:sz="0" w:space="0" w:color="auto"/>
        <w:bottom w:val="none" w:sz="0" w:space="0" w:color="auto"/>
        <w:right w:val="none" w:sz="0" w:space="0" w:color="auto"/>
      </w:divBdr>
      <w:divsChild>
        <w:div w:id="2144082617">
          <w:marLeft w:val="0"/>
          <w:marRight w:val="0"/>
          <w:marTop w:val="0"/>
          <w:marBottom w:val="0"/>
          <w:divBdr>
            <w:top w:val="none" w:sz="0" w:space="0" w:color="auto"/>
            <w:left w:val="none" w:sz="0" w:space="0" w:color="auto"/>
            <w:bottom w:val="none" w:sz="0" w:space="0" w:color="auto"/>
            <w:right w:val="none" w:sz="0" w:space="0" w:color="auto"/>
          </w:divBdr>
        </w:div>
      </w:divsChild>
    </w:div>
    <w:div w:id="1112285883">
      <w:bodyDiv w:val="1"/>
      <w:marLeft w:val="0"/>
      <w:marRight w:val="0"/>
      <w:marTop w:val="0"/>
      <w:marBottom w:val="0"/>
      <w:divBdr>
        <w:top w:val="none" w:sz="0" w:space="0" w:color="auto"/>
        <w:left w:val="none" w:sz="0" w:space="0" w:color="auto"/>
        <w:bottom w:val="none" w:sz="0" w:space="0" w:color="auto"/>
        <w:right w:val="none" w:sz="0" w:space="0" w:color="auto"/>
      </w:divBdr>
      <w:divsChild>
        <w:div w:id="91708197">
          <w:marLeft w:val="0"/>
          <w:marRight w:val="0"/>
          <w:marTop w:val="0"/>
          <w:marBottom w:val="0"/>
          <w:divBdr>
            <w:top w:val="none" w:sz="0" w:space="0" w:color="auto"/>
            <w:left w:val="none" w:sz="0" w:space="0" w:color="auto"/>
            <w:bottom w:val="none" w:sz="0" w:space="0" w:color="auto"/>
            <w:right w:val="none" w:sz="0" w:space="0" w:color="auto"/>
          </w:divBdr>
          <w:divsChild>
            <w:div w:id="656492039">
              <w:marLeft w:val="0"/>
              <w:marRight w:val="0"/>
              <w:marTop w:val="0"/>
              <w:marBottom w:val="390"/>
              <w:divBdr>
                <w:top w:val="none" w:sz="0" w:space="0" w:color="auto"/>
                <w:left w:val="none" w:sz="0" w:space="0" w:color="auto"/>
                <w:bottom w:val="none" w:sz="0" w:space="0" w:color="auto"/>
                <w:right w:val="single" w:sz="6" w:space="15" w:color="CCCCCC"/>
              </w:divBdr>
              <w:divsChild>
                <w:div w:id="436484588">
                  <w:marLeft w:val="0"/>
                  <w:marRight w:val="0"/>
                  <w:marTop w:val="0"/>
                  <w:marBottom w:val="0"/>
                  <w:divBdr>
                    <w:top w:val="none" w:sz="0" w:space="0" w:color="auto"/>
                    <w:left w:val="none" w:sz="0" w:space="0" w:color="auto"/>
                    <w:bottom w:val="none" w:sz="0" w:space="0" w:color="auto"/>
                    <w:right w:val="none" w:sz="0" w:space="0" w:color="auto"/>
                  </w:divBdr>
                  <w:divsChild>
                    <w:div w:id="1518882202">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139221877">
      <w:bodyDiv w:val="1"/>
      <w:marLeft w:val="0"/>
      <w:marRight w:val="0"/>
      <w:marTop w:val="0"/>
      <w:marBottom w:val="0"/>
      <w:divBdr>
        <w:top w:val="none" w:sz="0" w:space="0" w:color="auto"/>
        <w:left w:val="none" w:sz="0" w:space="0" w:color="auto"/>
        <w:bottom w:val="none" w:sz="0" w:space="0" w:color="auto"/>
        <w:right w:val="none" w:sz="0" w:space="0" w:color="auto"/>
      </w:divBdr>
    </w:div>
    <w:div w:id="1140149644">
      <w:bodyDiv w:val="1"/>
      <w:marLeft w:val="0"/>
      <w:marRight w:val="0"/>
      <w:marTop w:val="0"/>
      <w:marBottom w:val="0"/>
      <w:divBdr>
        <w:top w:val="none" w:sz="0" w:space="0" w:color="auto"/>
        <w:left w:val="none" w:sz="0" w:space="0" w:color="auto"/>
        <w:bottom w:val="none" w:sz="0" w:space="0" w:color="auto"/>
        <w:right w:val="none" w:sz="0" w:space="0" w:color="auto"/>
      </w:divBdr>
    </w:div>
    <w:div w:id="1142115063">
      <w:bodyDiv w:val="1"/>
      <w:marLeft w:val="0"/>
      <w:marRight w:val="0"/>
      <w:marTop w:val="0"/>
      <w:marBottom w:val="0"/>
      <w:divBdr>
        <w:top w:val="none" w:sz="0" w:space="0" w:color="auto"/>
        <w:left w:val="none" w:sz="0" w:space="0" w:color="auto"/>
        <w:bottom w:val="none" w:sz="0" w:space="0" w:color="auto"/>
        <w:right w:val="none" w:sz="0" w:space="0" w:color="auto"/>
      </w:divBdr>
    </w:div>
    <w:div w:id="1150903956">
      <w:bodyDiv w:val="1"/>
      <w:marLeft w:val="0"/>
      <w:marRight w:val="0"/>
      <w:marTop w:val="0"/>
      <w:marBottom w:val="0"/>
      <w:divBdr>
        <w:top w:val="none" w:sz="0" w:space="0" w:color="auto"/>
        <w:left w:val="none" w:sz="0" w:space="0" w:color="auto"/>
        <w:bottom w:val="none" w:sz="0" w:space="0" w:color="auto"/>
        <w:right w:val="none" w:sz="0" w:space="0" w:color="auto"/>
      </w:divBdr>
      <w:divsChild>
        <w:div w:id="1418863560">
          <w:marLeft w:val="0"/>
          <w:marRight w:val="0"/>
          <w:marTop w:val="0"/>
          <w:marBottom w:val="0"/>
          <w:divBdr>
            <w:top w:val="none" w:sz="0" w:space="0" w:color="auto"/>
            <w:left w:val="none" w:sz="0" w:space="0" w:color="auto"/>
            <w:bottom w:val="none" w:sz="0" w:space="0" w:color="auto"/>
            <w:right w:val="none" w:sz="0" w:space="0" w:color="auto"/>
          </w:divBdr>
          <w:divsChild>
            <w:div w:id="1922062394">
              <w:marLeft w:val="0"/>
              <w:marRight w:val="0"/>
              <w:marTop w:val="0"/>
              <w:marBottom w:val="390"/>
              <w:divBdr>
                <w:top w:val="none" w:sz="0" w:space="0" w:color="auto"/>
                <w:left w:val="none" w:sz="0" w:space="0" w:color="auto"/>
                <w:bottom w:val="none" w:sz="0" w:space="0" w:color="auto"/>
                <w:right w:val="single" w:sz="6" w:space="15" w:color="CCCCCC"/>
              </w:divBdr>
              <w:divsChild>
                <w:div w:id="1742409508">
                  <w:marLeft w:val="0"/>
                  <w:marRight w:val="0"/>
                  <w:marTop w:val="0"/>
                  <w:marBottom w:val="0"/>
                  <w:divBdr>
                    <w:top w:val="none" w:sz="0" w:space="0" w:color="auto"/>
                    <w:left w:val="none" w:sz="0" w:space="0" w:color="auto"/>
                    <w:bottom w:val="none" w:sz="0" w:space="0" w:color="auto"/>
                    <w:right w:val="none" w:sz="0" w:space="0" w:color="auto"/>
                  </w:divBdr>
                  <w:divsChild>
                    <w:div w:id="554704113">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156919253">
      <w:bodyDiv w:val="1"/>
      <w:marLeft w:val="0"/>
      <w:marRight w:val="0"/>
      <w:marTop w:val="0"/>
      <w:marBottom w:val="0"/>
      <w:divBdr>
        <w:top w:val="none" w:sz="0" w:space="0" w:color="auto"/>
        <w:left w:val="none" w:sz="0" w:space="0" w:color="auto"/>
        <w:bottom w:val="none" w:sz="0" w:space="0" w:color="auto"/>
        <w:right w:val="none" w:sz="0" w:space="0" w:color="auto"/>
      </w:divBdr>
      <w:divsChild>
        <w:div w:id="1096051177">
          <w:marLeft w:val="0"/>
          <w:marRight w:val="0"/>
          <w:marTop w:val="0"/>
          <w:marBottom w:val="0"/>
          <w:divBdr>
            <w:top w:val="none" w:sz="0" w:space="0" w:color="auto"/>
            <w:left w:val="none" w:sz="0" w:space="0" w:color="auto"/>
            <w:bottom w:val="none" w:sz="0" w:space="0" w:color="auto"/>
            <w:right w:val="none" w:sz="0" w:space="0" w:color="auto"/>
          </w:divBdr>
          <w:divsChild>
            <w:div w:id="1921719636">
              <w:marLeft w:val="0"/>
              <w:marRight w:val="0"/>
              <w:marTop w:val="0"/>
              <w:marBottom w:val="0"/>
              <w:divBdr>
                <w:top w:val="none" w:sz="0" w:space="0" w:color="auto"/>
                <w:left w:val="none" w:sz="0" w:space="0" w:color="auto"/>
                <w:bottom w:val="none" w:sz="0" w:space="0" w:color="auto"/>
                <w:right w:val="none" w:sz="0" w:space="0" w:color="auto"/>
              </w:divBdr>
              <w:divsChild>
                <w:div w:id="1703557354">
                  <w:marLeft w:val="0"/>
                  <w:marRight w:val="0"/>
                  <w:marTop w:val="0"/>
                  <w:marBottom w:val="0"/>
                  <w:divBdr>
                    <w:top w:val="none" w:sz="0" w:space="0" w:color="auto"/>
                    <w:left w:val="none" w:sz="0" w:space="0" w:color="auto"/>
                    <w:bottom w:val="none" w:sz="0" w:space="0" w:color="auto"/>
                    <w:right w:val="none" w:sz="0" w:space="0" w:color="auto"/>
                  </w:divBdr>
                  <w:divsChild>
                    <w:div w:id="840975451">
                      <w:marLeft w:val="0"/>
                      <w:marRight w:val="0"/>
                      <w:marTop w:val="0"/>
                      <w:marBottom w:val="0"/>
                      <w:divBdr>
                        <w:top w:val="none" w:sz="0" w:space="0" w:color="auto"/>
                        <w:left w:val="none" w:sz="0" w:space="0" w:color="auto"/>
                        <w:bottom w:val="none" w:sz="0" w:space="0" w:color="auto"/>
                        <w:right w:val="none" w:sz="0" w:space="0" w:color="auto"/>
                      </w:divBdr>
                      <w:divsChild>
                        <w:div w:id="714817999">
                          <w:marLeft w:val="0"/>
                          <w:marRight w:val="0"/>
                          <w:marTop w:val="0"/>
                          <w:marBottom w:val="0"/>
                          <w:divBdr>
                            <w:top w:val="none" w:sz="0" w:space="0" w:color="auto"/>
                            <w:left w:val="none" w:sz="0" w:space="0" w:color="auto"/>
                            <w:bottom w:val="none" w:sz="0" w:space="0" w:color="auto"/>
                            <w:right w:val="none" w:sz="0" w:space="0" w:color="auto"/>
                          </w:divBdr>
                          <w:divsChild>
                            <w:div w:id="1801149207">
                              <w:marLeft w:val="0"/>
                              <w:marRight w:val="0"/>
                              <w:marTop w:val="0"/>
                              <w:marBottom w:val="0"/>
                              <w:divBdr>
                                <w:top w:val="none" w:sz="0" w:space="0" w:color="auto"/>
                                <w:left w:val="none" w:sz="0" w:space="0" w:color="auto"/>
                                <w:bottom w:val="none" w:sz="0" w:space="0" w:color="auto"/>
                                <w:right w:val="none" w:sz="0" w:space="0" w:color="auto"/>
                              </w:divBdr>
                              <w:divsChild>
                                <w:div w:id="129633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9926846">
      <w:bodyDiv w:val="1"/>
      <w:marLeft w:val="0"/>
      <w:marRight w:val="0"/>
      <w:marTop w:val="0"/>
      <w:marBottom w:val="0"/>
      <w:divBdr>
        <w:top w:val="none" w:sz="0" w:space="0" w:color="auto"/>
        <w:left w:val="none" w:sz="0" w:space="0" w:color="auto"/>
        <w:bottom w:val="none" w:sz="0" w:space="0" w:color="auto"/>
        <w:right w:val="none" w:sz="0" w:space="0" w:color="auto"/>
      </w:divBdr>
      <w:divsChild>
        <w:div w:id="1922176453">
          <w:marLeft w:val="0"/>
          <w:marRight w:val="0"/>
          <w:marTop w:val="0"/>
          <w:marBottom w:val="0"/>
          <w:divBdr>
            <w:top w:val="none" w:sz="0" w:space="0" w:color="auto"/>
            <w:left w:val="none" w:sz="0" w:space="0" w:color="auto"/>
            <w:bottom w:val="none" w:sz="0" w:space="0" w:color="auto"/>
            <w:right w:val="none" w:sz="0" w:space="0" w:color="auto"/>
          </w:divBdr>
          <w:divsChild>
            <w:div w:id="135338265">
              <w:marLeft w:val="0"/>
              <w:marRight w:val="0"/>
              <w:marTop w:val="0"/>
              <w:marBottom w:val="390"/>
              <w:divBdr>
                <w:top w:val="none" w:sz="0" w:space="0" w:color="auto"/>
                <w:left w:val="none" w:sz="0" w:space="0" w:color="auto"/>
                <w:bottom w:val="none" w:sz="0" w:space="0" w:color="auto"/>
                <w:right w:val="single" w:sz="6" w:space="15" w:color="CCCCCC"/>
              </w:divBdr>
              <w:divsChild>
                <w:div w:id="544146963">
                  <w:marLeft w:val="0"/>
                  <w:marRight w:val="0"/>
                  <w:marTop w:val="0"/>
                  <w:marBottom w:val="0"/>
                  <w:divBdr>
                    <w:top w:val="none" w:sz="0" w:space="0" w:color="auto"/>
                    <w:left w:val="none" w:sz="0" w:space="0" w:color="auto"/>
                    <w:bottom w:val="none" w:sz="0" w:space="0" w:color="auto"/>
                    <w:right w:val="none" w:sz="0" w:space="0" w:color="auto"/>
                  </w:divBdr>
                  <w:divsChild>
                    <w:div w:id="1866017612">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165323677">
      <w:bodyDiv w:val="1"/>
      <w:marLeft w:val="0"/>
      <w:marRight w:val="0"/>
      <w:marTop w:val="0"/>
      <w:marBottom w:val="0"/>
      <w:divBdr>
        <w:top w:val="none" w:sz="0" w:space="0" w:color="auto"/>
        <w:left w:val="none" w:sz="0" w:space="0" w:color="auto"/>
        <w:bottom w:val="none" w:sz="0" w:space="0" w:color="auto"/>
        <w:right w:val="none" w:sz="0" w:space="0" w:color="auto"/>
      </w:divBdr>
    </w:div>
    <w:div w:id="1170483027">
      <w:bodyDiv w:val="1"/>
      <w:marLeft w:val="0"/>
      <w:marRight w:val="0"/>
      <w:marTop w:val="0"/>
      <w:marBottom w:val="0"/>
      <w:divBdr>
        <w:top w:val="none" w:sz="0" w:space="0" w:color="auto"/>
        <w:left w:val="none" w:sz="0" w:space="0" w:color="auto"/>
        <w:bottom w:val="none" w:sz="0" w:space="0" w:color="auto"/>
        <w:right w:val="none" w:sz="0" w:space="0" w:color="auto"/>
      </w:divBdr>
    </w:div>
    <w:div w:id="1170489606">
      <w:bodyDiv w:val="1"/>
      <w:marLeft w:val="0"/>
      <w:marRight w:val="0"/>
      <w:marTop w:val="0"/>
      <w:marBottom w:val="0"/>
      <w:divBdr>
        <w:top w:val="none" w:sz="0" w:space="0" w:color="auto"/>
        <w:left w:val="none" w:sz="0" w:space="0" w:color="auto"/>
        <w:bottom w:val="none" w:sz="0" w:space="0" w:color="auto"/>
        <w:right w:val="none" w:sz="0" w:space="0" w:color="auto"/>
      </w:divBdr>
    </w:div>
    <w:div w:id="1185748103">
      <w:bodyDiv w:val="1"/>
      <w:marLeft w:val="0"/>
      <w:marRight w:val="0"/>
      <w:marTop w:val="0"/>
      <w:marBottom w:val="0"/>
      <w:divBdr>
        <w:top w:val="none" w:sz="0" w:space="0" w:color="auto"/>
        <w:left w:val="none" w:sz="0" w:space="0" w:color="auto"/>
        <w:bottom w:val="none" w:sz="0" w:space="0" w:color="auto"/>
        <w:right w:val="none" w:sz="0" w:space="0" w:color="auto"/>
      </w:divBdr>
      <w:divsChild>
        <w:div w:id="1681153639">
          <w:blockQuote w:val="1"/>
          <w:marLeft w:val="0"/>
          <w:marRight w:val="0"/>
          <w:marTop w:val="0"/>
          <w:marBottom w:val="0"/>
          <w:divBdr>
            <w:top w:val="none" w:sz="0" w:space="0" w:color="auto"/>
            <w:left w:val="single" w:sz="18" w:space="8" w:color="DBDBDB"/>
            <w:bottom w:val="none" w:sz="0" w:space="0" w:color="auto"/>
            <w:right w:val="none" w:sz="0" w:space="0" w:color="auto"/>
          </w:divBdr>
        </w:div>
      </w:divsChild>
    </w:div>
    <w:div w:id="1189443217">
      <w:bodyDiv w:val="1"/>
      <w:marLeft w:val="0"/>
      <w:marRight w:val="0"/>
      <w:marTop w:val="0"/>
      <w:marBottom w:val="0"/>
      <w:divBdr>
        <w:top w:val="none" w:sz="0" w:space="0" w:color="auto"/>
        <w:left w:val="none" w:sz="0" w:space="0" w:color="auto"/>
        <w:bottom w:val="none" w:sz="0" w:space="0" w:color="auto"/>
        <w:right w:val="none" w:sz="0" w:space="0" w:color="auto"/>
      </w:divBdr>
      <w:divsChild>
        <w:div w:id="947784129">
          <w:marLeft w:val="0"/>
          <w:marRight w:val="0"/>
          <w:marTop w:val="0"/>
          <w:marBottom w:val="0"/>
          <w:divBdr>
            <w:top w:val="none" w:sz="0" w:space="0" w:color="auto"/>
            <w:left w:val="none" w:sz="0" w:space="0" w:color="auto"/>
            <w:bottom w:val="none" w:sz="0" w:space="0" w:color="auto"/>
            <w:right w:val="none" w:sz="0" w:space="0" w:color="auto"/>
          </w:divBdr>
          <w:divsChild>
            <w:div w:id="1792555113">
              <w:marLeft w:val="0"/>
              <w:marRight w:val="0"/>
              <w:marTop w:val="0"/>
              <w:marBottom w:val="486"/>
              <w:divBdr>
                <w:top w:val="none" w:sz="0" w:space="0" w:color="auto"/>
                <w:left w:val="none" w:sz="0" w:space="0" w:color="auto"/>
                <w:bottom w:val="none" w:sz="0" w:space="0" w:color="auto"/>
                <w:right w:val="single" w:sz="8" w:space="19" w:color="CCCCCC"/>
              </w:divBdr>
              <w:divsChild>
                <w:div w:id="1474981298">
                  <w:marLeft w:val="0"/>
                  <w:marRight w:val="0"/>
                  <w:marTop w:val="0"/>
                  <w:marBottom w:val="0"/>
                  <w:divBdr>
                    <w:top w:val="none" w:sz="0" w:space="0" w:color="auto"/>
                    <w:left w:val="none" w:sz="0" w:space="0" w:color="auto"/>
                    <w:bottom w:val="none" w:sz="0" w:space="0" w:color="auto"/>
                    <w:right w:val="none" w:sz="0" w:space="0" w:color="auto"/>
                  </w:divBdr>
                  <w:divsChild>
                    <w:div w:id="1174881614">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1192383139">
      <w:bodyDiv w:val="1"/>
      <w:marLeft w:val="0"/>
      <w:marRight w:val="0"/>
      <w:marTop w:val="0"/>
      <w:marBottom w:val="0"/>
      <w:divBdr>
        <w:top w:val="none" w:sz="0" w:space="0" w:color="auto"/>
        <w:left w:val="none" w:sz="0" w:space="0" w:color="auto"/>
        <w:bottom w:val="none" w:sz="0" w:space="0" w:color="auto"/>
        <w:right w:val="none" w:sz="0" w:space="0" w:color="auto"/>
      </w:divBdr>
    </w:div>
    <w:div w:id="1203135732">
      <w:bodyDiv w:val="1"/>
      <w:marLeft w:val="0"/>
      <w:marRight w:val="0"/>
      <w:marTop w:val="0"/>
      <w:marBottom w:val="0"/>
      <w:divBdr>
        <w:top w:val="none" w:sz="0" w:space="0" w:color="auto"/>
        <w:left w:val="none" w:sz="0" w:space="0" w:color="auto"/>
        <w:bottom w:val="none" w:sz="0" w:space="0" w:color="auto"/>
        <w:right w:val="none" w:sz="0" w:space="0" w:color="auto"/>
      </w:divBdr>
      <w:divsChild>
        <w:div w:id="349530742">
          <w:marLeft w:val="0"/>
          <w:marRight w:val="0"/>
          <w:marTop w:val="0"/>
          <w:marBottom w:val="0"/>
          <w:divBdr>
            <w:top w:val="none" w:sz="0" w:space="0" w:color="auto"/>
            <w:left w:val="none" w:sz="0" w:space="0" w:color="auto"/>
            <w:bottom w:val="none" w:sz="0" w:space="0" w:color="auto"/>
            <w:right w:val="none" w:sz="0" w:space="0" w:color="auto"/>
          </w:divBdr>
          <w:divsChild>
            <w:div w:id="1564606945">
              <w:marLeft w:val="0"/>
              <w:marRight w:val="0"/>
              <w:marTop w:val="0"/>
              <w:marBottom w:val="390"/>
              <w:divBdr>
                <w:top w:val="none" w:sz="0" w:space="0" w:color="auto"/>
                <w:left w:val="none" w:sz="0" w:space="0" w:color="auto"/>
                <w:bottom w:val="none" w:sz="0" w:space="0" w:color="auto"/>
                <w:right w:val="single" w:sz="6" w:space="15" w:color="CCCCCC"/>
              </w:divBdr>
              <w:divsChild>
                <w:div w:id="1399094543">
                  <w:marLeft w:val="0"/>
                  <w:marRight w:val="0"/>
                  <w:marTop w:val="0"/>
                  <w:marBottom w:val="0"/>
                  <w:divBdr>
                    <w:top w:val="none" w:sz="0" w:space="0" w:color="auto"/>
                    <w:left w:val="none" w:sz="0" w:space="0" w:color="auto"/>
                    <w:bottom w:val="none" w:sz="0" w:space="0" w:color="auto"/>
                    <w:right w:val="none" w:sz="0" w:space="0" w:color="auto"/>
                  </w:divBdr>
                  <w:divsChild>
                    <w:div w:id="1148521628">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203245477">
      <w:bodyDiv w:val="1"/>
      <w:marLeft w:val="0"/>
      <w:marRight w:val="0"/>
      <w:marTop w:val="0"/>
      <w:marBottom w:val="0"/>
      <w:divBdr>
        <w:top w:val="none" w:sz="0" w:space="0" w:color="auto"/>
        <w:left w:val="none" w:sz="0" w:space="0" w:color="auto"/>
        <w:bottom w:val="none" w:sz="0" w:space="0" w:color="auto"/>
        <w:right w:val="none" w:sz="0" w:space="0" w:color="auto"/>
      </w:divBdr>
      <w:divsChild>
        <w:div w:id="1291010595">
          <w:marLeft w:val="0"/>
          <w:marRight w:val="0"/>
          <w:marTop w:val="0"/>
          <w:marBottom w:val="0"/>
          <w:divBdr>
            <w:top w:val="none" w:sz="0" w:space="0" w:color="auto"/>
            <w:left w:val="none" w:sz="0" w:space="0" w:color="auto"/>
            <w:bottom w:val="none" w:sz="0" w:space="0" w:color="auto"/>
            <w:right w:val="none" w:sz="0" w:space="0" w:color="auto"/>
          </w:divBdr>
        </w:div>
      </w:divsChild>
    </w:div>
    <w:div w:id="1214804750">
      <w:bodyDiv w:val="1"/>
      <w:marLeft w:val="0"/>
      <w:marRight w:val="0"/>
      <w:marTop w:val="0"/>
      <w:marBottom w:val="0"/>
      <w:divBdr>
        <w:top w:val="none" w:sz="0" w:space="0" w:color="auto"/>
        <w:left w:val="none" w:sz="0" w:space="0" w:color="auto"/>
        <w:bottom w:val="none" w:sz="0" w:space="0" w:color="auto"/>
        <w:right w:val="none" w:sz="0" w:space="0" w:color="auto"/>
      </w:divBdr>
    </w:div>
    <w:div w:id="1221593949">
      <w:bodyDiv w:val="1"/>
      <w:marLeft w:val="0"/>
      <w:marRight w:val="0"/>
      <w:marTop w:val="0"/>
      <w:marBottom w:val="0"/>
      <w:divBdr>
        <w:top w:val="none" w:sz="0" w:space="0" w:color="auto"/>
        <w:left w:val="none" w:sz="0" w:space="0" w:color="auto"/>
        <w:bottom w:val="none" w:sz="0" w:space="0" w:color="auto"/>
        <w:right w:val="none" w:sz="0" w:space="0" w:color="auto"/>
      </w:divBdr>
      <w:divsChild>
        <w:div w:id="738208623">
          <w:marLeft w:val="0"/>
          <w:marRight w:val="0"/>
          <w:marTop w:val="0"/>
          <w:marBottom w:val="0"/>
          <w:divBdr>
            <w:top w:val="none" w:sz="0" w:space="0" w:color="auto"/>
            <w:left w:val="none" w:sz="0" w:space="0" w:color="auto"/>
            <w:bottom w:val="none" w:sz="0" w:space="0" w:color="auto"/>
            <w:right w:val="none" w:sz="0" w:space="0" w:color="auto"/>
          </w:divBdr>
        </w:div>
      </w:divsChild>
    </w:div>
    <w:div w:id="1223785472">
      <w:bodyDiv w:val="1"/>
      <w:marLeft w:val="0"/>
      <w:marRight w:val="0"/>
      <w:marTop w:val="0"/>
      <w:marBottom w:val="0"/>
      <w:divBdr>
        <w:top w:val="none" w:sz="0" w:space="0" w:color="auto"/>
        <w:left w:val="none" w:sz="0" w:space="0" w:color="auto"/>
        <w:bottom w:val="none" w:sz="0" w:space="0" w:color="auto"/>
        <w:right w:val="none" w:sz="0" w:space="0" w:color="auto"/>
      </w:divBdr>
      <w:divsChild>
        <w:div w:id="1049257870">
          <w:marLeft w:val="0"/>
          <w:marRight w:val="0"/>
          <w:marTop w:val="0"/>
          <w:marBottom w:val="0"/>
          <w:divBdr>
            <w:top w:val="none" w:sz="0" w:space="0" w:color="auto"/>
            <w:left w:val="none" w:sz="0" w:space="0" w:color="auto"/>
            <w:bottom w:val="none" w:sz="0" w:space="0" w:color="auto"/>
            <w:right w:val="none" w:sz="0" w:space="0" w:color="auto"/>
          </w:divBdr>
          <w:divsChild>
            <w:div w:id="321398822">
              <w:marLeft w:val="0"/>
              <w:marRight w:val="0"/>
              <w:marTop w:val="0"/>
              <w:marBottom w:val="390"/>
              <w:divBdr>
                <w:top w:val="none" w:sz="0" w:space="0" w:color="auto"/>
                <w:left w:val="none" w:sz="0" w:space="0" w:color="auto"/>
                <w:bottom w:val="none" w:sz="0" w:space="0" w:color="auto"/>
                <w:right w:val="single" w:sz="6" w:space="15" w:color="CCCCCC"/>
              </w:divBdr>
              <w:divsChild>
                <w:div w:id="980379599">
                  <w:marLeft w:val="0"/>
                  <w:marRight w:val="0"/>
                  <w:marTop w:val="0"/>
                  <w:marBottom w:val="0"/>
                  <w:divBdr>
                    <w:top w:val="none" w:sz="0" w:space="0" w:color="auto"/>
                    <w:left w:val="none" w:sz="0" w:space="0" w:color="auto"/>
                    <w:bottom w:val="none" w:sz="0" w:space="0" w:color="auto"/>
                    <w:right w:val="none" w:sz="0" w:space="0" w:color="auto"/>
                  </w:divBdr>
                  <w:divsChild>
                    <w:div w:id="1330448370">
                      <w:marLeft w:val="0"/>
                      <w:marRight w:val="0"/>
                      <w:marTop w:val="45"/>
                      <w:marBottom w:val="0"/>
                      <w:divBdr>
                        <w:top w:val="none" w:sz="0" w:space="0" w:color="auto"/>
                        <w:left w:val="none" w:sz="0" w:space="0" w:color="auto"/>
                        <w:bottom w:val="none" w:sz="0" w:space="0" w:color="auto"/>
                        <w:right w:val="none" w:sz="0" w:space="0" w:color="auto"/>
                      </w:divBdr>
                    </w:div>
                    <w:div w:id="1555385139">
                      <w:marLeft w:val="0"/>
                      <w:marRight w:val="0"/>
                      <w:marTop w:val="0"/>
                      <w:marBottom w:val="0"/>
                      <w:divBdr>
                        <w:top w:val="none" w:sz="0" w:space="0" w:color="auto"/>
                        <w:left w:val="none" w:sz="0" w:space="0" w:color="auto"/>
                        <w:bottom w:val="none" w:sz="0" w:space="0" w:color="auto"/>
                        <w:right w:val="none" w:sz="0" w:space="0" w:color="auto"/>
                      </w:divBdr>
                    </w:div>
                    <w:div w:id="2045403955">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229878717">
      <w:bodyDiv w:val="1"/>
      <w:marLeft w:val="0"/>
      <w:marRight w:val="0"/>
      <w:marTop w:val="0"/>
      <w:marBottom w:val="0"/>
      <w:divBdr>
        <w:top w:val="none" w:sz="0" w:space="0" w:color="auto"/>
        <w:left w:val="none" w:sz="0" w:space="0" w:color="auto"/>
        <w:bottom w:val="none" w:sz="0" w:space="0" w:color="auto"/>
        <w:right w:val="none" w:sz="0" w:space="0" w:color="auto"/>
      </w:divBdr>
    </w:div>
    <w:div w:id="1232960953">
      <w:bodyDiv w:val="1"/>
      <w:marLeft w:val="0"/>
      <w:marRight w:val="0"/>
      <w:marTop w:val="0"/>
      <w:marBottom w:val="0"/>
      <w:divBdr>
        <w:top w:val="none" w:sz="0" w:space="0" w:color="auto"/>
        <w:left w:val="none" w:sz="0" w:space="0" w:color="auto"/>
        <w:bottom w:val="none" w:sz="0" w:space="0" w:color="auto"/>
        <w:right w:val="none" w:sz="0" w:space="0" w:color="auto"/>
      </w:divBdr>
    </w:div>
    <w:div w:id="1246527343">
      <w:bodyDiv w:val="1"/>
      <w:marLeft w:val="0"/>
      <w:marRight w:val="0"/>
      <w:marTop w:val="0"/>
      <w:marBottom w:val="0"/>
      <w:divBdr>
        <w:top w:val="none" w:sz="0" w:space="0" w:color="auto"/>
        <w:left w:val="none" w:sz="0" w:space="0" w:color="auto"/>
        <w:bottom w:val="none" w:sz="0" w:space="0" w:color="auto"/>
        <w:right w:val="none" w:sz="0" w:space="0" w:color="auto"/>
      </w:divBdr>
      <w:divsChild>
        <w:div w:id="906187043">
          <w:marLeft w:val="0"/>
          <w:marRight w:val="0"/>
          <w:marTop w:val="0"/>
          <w:marBottom w:val="0"/>
          <w:divBdr>
            <w:top w:val="none" w:sz="0" w:space="0" w:color="auto"/>
            <w:left w:val="none" w:sz="0" w:space="0" w:color="auto"/>
            <w:bottom w:val="none" w:sz="0" w:space="0" w:color="auto"/>
            <w:right w:val="none" w:sz="0" w:space="0" w:color="auto"/>
          </w:divBdr>
          <w:divsChild>
            <w:div w:id="1529559219">
              <w:marLeft w:val="0"/>
              <w:marRight w:val="0"/>
              <w:marTop w:val="0"/>
              <w:marBottom w:val="390"/>
              <w:divBdr>
                <w:top w:val="none" w:sz="0" w:space="0" w:color="auto"/>
                <w:left w:val="none" w:sz="0" w:space="0" w:color="auto"/>
                <w:bottom w:val="none" w:sz="0" w:space="0" w:color="auto"/>
                <w:right w:val="single" w:sz="6" w:space="15" w:color="CCCCCC"/>
              </w:divBdr>
              <w:divsChild>
                <w:div w:id="508256502">
                  <w:marLeft w:val="0"/>
                  <w:marRight w:val="0"/>
                  <w:marTop w:val="0"/>
                  <w:marBottom w:val="0"/>
                  <w:divBdr>
                    <w:top w:val="none" w:sz="0" w:space="0" w:color="auto"/>
                    <w:left w:val="none" w:sz="0" w:space="0" w:color="auto"/>
                    <w:bottom w:val="none" w:sz="0" w:space="0" w:color="auto"/>
                    <w:right w:val="none" w:sz="0" w:space="0" w:color="auto"/>
                  </w:divBdr>
                  <w:divsChild>
                    <w:div w:id="136384320">
                      <w:marLeft w:val="0"/>
                      <w:marRight w:val="0"/>
                      <w:marTop w:val="45"/>
                      <w:marBottom w:val="0"/>
                      <w:divBdr>
                        <w:top w:val="none" w:sz="0" w:space="0" w:color="auto"/>
                        <w:left w:val="none" w:sz="0" w:space="0" w:color="auto"/>
                        <w:bottom w:val="none" w:sz="0" w:space="0" w:color="auto"/>
                        <w:right w:val="none" w:sz="0" w:space="0" w:color="auto"/>
                      </w:divBdr>
                    </w:div>
                    <w:div w:id="167840565">
                      <w:marLeft w:val="0"/>
                      <w:marRight w:val="0"/>
                      <w:marTop w:val="0"/>
                      <w:marBottom w:val="0"/>
                      <w:divBdr>
                        <w:top w:val="none" w:sz="0" w:space="0" w:color="auto"/>
                        <w:left w:val="none" w:sz="0" w:space="0" w:color="auto"/>
                        <w:bottom w:val="none" w:sz="0" w:space="0" w:color="auto"/>
                        <w:right w:val="none" w:sz="0" w:space="0" w:color="auto"/>
                      </w:divBdr>
                    </w:div>
                    <w:div w:id="78870520">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258250083">
      <w:bodyDiv w:val="1"/>
      <w:marLeft w:val="0"/>
      <w:marRight w:val="0"/>
      <w:marTop w:val="0"/>
      <w:marBottom w:val="0"/>
      <w:divBdr>
        <w:top w:val="none" w:sz="0" w:space="0" w:color="auto"/>
        <w:left w:val="none" w:sz="0" w:space="0" w:color="auto"/>
        <w:bottom w:val="none" w:sz="0" w:space="0" w:color="auto"/>
        <w:right w:val="none" w:sz="0" w:space="0" w:color="auto"/>
      </w:divBdr>
    </w:div>
    <w:div w:id="1263957917">
      <w:bodyDiv w:val="1"/>
      <w:marLeft w:val="0"/>
      <w:marRight w:val="0"/>
      <w:marTop w:val="0"/>
      <w:marBottom w:val="0"/>
      <w:divBdr>
        <w:top w:val="none" w:sz="0" w:space="0" w:color="auto"/>
        <w:left w:val="none" w:sz="0" w:space="0" w:color="auto"/>
        <w:bottom w:val="none" w:sz="0" w:space="0" w:color="auto"/>
        <w:right w:val="none" w:sz="0" w:space="0" w:color="auto"/>
      </w:divBdr>
    </w:div>
    <w:div w:id="1278489632">
      <w:bodyDiv w:val="1"/>
      <w:marLeft w:val="0"/>
      <w:marRight w:val="0"/>
      <w:marTop w:val="0"/>
      <w:marBottom w:val="0"/>
      <w:divBdr>
        <w:top w:val="none" w:sz="0" w:space="0" w:color="auto"/>
        <w:left w:val="none" w:sz="0" w:space="0" w:color="auto"/>
        <w:bottom w:val="none" w:sz="0" w:space="0" w:color="auto"/>
        <w:right w:val="none" w:sz="0" w:space="0" w:color="auto"/>
      </w:divBdr>
      <w:divsChild>
        <w:div w:id="820737428">
          <w:marLeft w:val="0"/>
          <w:marRight w:val="0"/>
          <w:marTop w:val="0"/>
          <w:marBottom w:val="0"/>
          <w:divBdr>
            <w:top w:val="none" w:sz="0" w:space="0" w:color="auto"/>
            <w:left w:val="none" w:sz="0" w:space="0" w:color="auto"/>
            <w:bottom w:val="none" w:sz="0" w:space="0" w:color="auto"/>
            <w:right w:val="none" w:sz="0" w:space="0" w:color="auto"/>
          </w:divBdr>
          <w:divsChild>
            <w:div w:id="21825941">
              <w:marLeft w:val="0"/>
              <w:marRight w:val="0"/>
              <w:marTop w:val="0"/>
              <w:marBottom w:val="390"/>
              <w:divBdr>
                <w:top w:val="none" w:sz="0" w:space="0" w:color="auto"/>
                <w:left w:val="none" w:sz="0" w:space="0" w:color="auto"/>
                <w:bottom w:val="none" w:sz="0" w:space="0" w:color="auto"/>
                <w:right w:val="single" w:sz="6" w:space="15" w:color="CCCCCC"/>
              </w:divBdr>
              <w:divsChild>
                <w:div w:id="2026201712">
                  <w:marLeft w:val="0"/>
                  <w:marRight w:val="0"/>
                  <w:marTop w:val="0"/>
                  <w:marBottom w:val="0"/>
                  <w:divBdr>
                    <w:top w:val="none" w:sz="0" w:space="0" w:color="auto"/>
                    <w:left w:val="none" w:sz="0" w:space="0" w:color="auto"/>
                    <w:bottom w:val="none" w:sz="0" w:space="0" w:color="auto"/>
                    <w:right w:val="none" w:sz="0" w:space="0" w:color="auto"/>
                  </w:divBdr>
                  <w:divsChild>
                    <w:div w:id="1713455792">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287391525">
      <w:bodyDiv w:val="1"/>
      <w:marLeft w:val="0"/>
      <w:marRight w:val="0"/>
      <w:marTop w:val="0"/>
      <w:marBottom w:val="0"/>
      <w:divBdr>
        <w:top w:val="none" w:sz="0" w:space="0" w:color="auto"/>
        <w:left w:val="none" w:sz="0" w:space="0" w:color="auto"/>
        <w:bottom w:val="none" w:sz="0" w:space="0" w:color="auto"/>
        <w:right w:val="none" w:sz="0" w:space="0" w:color="auto"/>
      </w:divBdr>
    </w:div>
    <w:div w:id="1296376617">
      <w:bodyDiv w:val="1"/>
      <w:marLeft w:val="0"/>
      <w:marRight w:val="0"/>
      <w:marTop w:val="0"/>
      <w:marBottom w:val="0"/>
      <w:divBdr>
        <w:top w:val="none" w:sz="0" w:space="0" w:color="auto"/>
        <w:left w:val="none" w:sz="0" w:space="0" w:color="auto"/>
        <w:bottom w:val="none" w:sz="0" w:space="0" w:color="auto"/>
        <w:right w:val="none" w:sz="0" w:space="0" w:color="auto"/>
      </w:divBdr>
      <w:divsChild>
        <w:div w:id="1292322146">
          <w:marLeft w:val="0"/>
          <w:marRight w:val="0"/>
          <w:marTop w:val="0"/>
          <w:marBottom w:val="330"/>
          <w:divBdr>
            <w:top w:val="none" w:sz="0" w:space="0" w:color="auto"/>
            <w:left w:val="none" w:sz="0" w:space="0" w:color="auto"/>
            <w:bottom w:val="none" w:sz="0" w:space="0" w:color="auto"/>
            <w:right w:val="none" w:sz="0" w:space="0" w:color="auto"/>
          </w:divBdr>
        </w:div>
      </w:divsChild>
    </w:div>
    <w:div w:id="1308969888">
      <w:bodyDiv w:val="1"/>
      <w:marLeft w:val="0"/>
      <w:marRight w:val="0"/>
      <w:marTop w:val="0"/>
      <w:marBottom w:val="0"/>
      <w:divBdr>
        <w:top w:val="none" w:sz="0" w:space="0" w:color="auto"/>
        <w:left w:val="none" w:sz="0" w:space="0" w:color="auto"/>
        <w:bottom w:val="none" w:sz="0" w:space="0" w:color="auto"/>
        <w:right w:val="none" w:sz="0" w:space="0" w:color="auto"/>
      </w:divBdr>
    </w:div>
    <w:div w:id="1326662442">
      <w:bodyDiv w:val="1"/>
      <w:marLeft w:val="0"/>
      <w:marRight w:val="0"/>
      <w:marTop w:val="0"/>
      <w:marBottom w:val="0"/>
      <w:divBdr>
        <w:top w:val="none" w:sz="0" w:space="0" w:color="auto"/>
        <w:left w:val="none" w:sz="0" w:space="0" w:color="auto"/>
        <w:bottom w:val="none" w:sz="0" w:space="0" w:color="auto"/>
        <w:right w:val="none" w:sz="0" w:space="0" w:color="auto"/>
      </w:divBdr>
    </w:div>
    <w:div w:id="1332566968">
      <w:bodyDiv w:val="1"/>
      <w:marLeft w:val="0"/>
      <w:marRight w:val="0"/>
      <w:marTop w:val="0"/>
      <w:marBottom w:val="0"/>
      <w:divBdr>
        <w:top w:val="none" w:sz="0" w:space="0" w:color="auto"/>
        <w:left w:val="none" w:sz="0" w:space="0" w:color="auto"/>
        <w:bottom w:val="none" w:sz="0" w:space="0" w:color="auto"/>
        <w:right w:val="none" w:sz="0" w:space="0" w:color="auto"/>
      </w:divBdr>
      <w:divsChild>
        <w:div w:id="1766074049">
          <w:marLeft w:val="0"/>
          <w:marRight w:val="0"/>
          <w:marTop w:val="0"/>
          <w:marBottom w:val="0"/>
          <w:divBdr>
            <w:top w:val="none" w:sz="0" w:space="0" w:color="auto"/>
            <w:left w:val="none" w:sz="0" w:space="0" w:color="auto"/>
            <w:bottom w:val="none" w:sz="0" w:space="0" w:color="auto"/>
            <w:right w:val="none" w:sz="0" w:space="0" w:color="auto"/>
          </w:divBdr>
        </w:div>
      </w:divsChild>
    </w:div>
    <w:div w:id="1343971229">
      <w:bodyDiv w:val="1"/>
      <w:marLeft w:val="0"/>
      <w:marRight w:val="0"/>
      <w:marTop w:val="0"/>
      <w:marBottom w:val="0"/>
      <w:divBdr>
        <w:top w:val="none" w:sz="0" w:space="0" w:color="auto"/>
        <w:left w:val="none" w:sz="0" w:space="0" w:color="auto"/>
        <w:bottom w:val="none" w:sz="0" w:space="0" w:color="auto"/>
        <w:right w:val="none" w:sz="0" w:space="0" w:color="auto"/>
      </w:divBdr>
      <w:divsChild>
        <w:div w:id="1377927122">
          <w:marLeft w:val="0"/>
          <w:marRight w:val="0"/>
          <w:marTop w:val="0"/>
          <w:marBottom w:val="0"/>
          <w:divBdr>
            <w:top w:val="none" w:sz="0" w:space="0" w:color="auto"/>
            <w:left w:val="none" w:sz="0" w:space="0" w:color="auto"/>
            <w:bottom w:val="none" w:sz="0" w:space="0" w:color="auto"/>
            <w:right w:val="none" w:sz="0" w:space="0" w:color="auto"/>
          </w:divBdr>
        </w:div>
      </w:divsChild>
    </w:div>
    <w:div w:id="1348749678">
      <w:bodyDiv w:val="1"/>
      <w:marLeft w:val="0"/>
      <w:marRight w:val="0"/>
      <w:marTop w:val="0"/>
      <w:marBottom w:val="0"/>
      <w:divBdr>
        <w:top w:val="none" w:sz="0" w:space="0" w:color="auto"/>
        <w:left w:val="none" w:sz="0" w:space="0" w:color="auto"/>
        <w:bottom w:val="none" w:sz="0" w:space="0" w:color="auto"/>
        <w:right w:val="none" w:sz="0" w:space="0" w:color="auto"/>
      </w:divBdr>
      <w:divsChild>
        <w:div w:id="1288396231">
          <w:marLeft w:val="0"/>
          <w:marRight w:val="0"/>
          <w:marTop w:val="0"/>
          <w:marBottom w:val="0"/>
          <w:divBdr>
            <w:top w:val="none" w:sz="0" w:space="0" w:color="auto"/>
            <w:left w:val="none" w:sz="0" w:space="0" w:color="auto"/>
            <w:bottom w:val="none" w:sz="0" w:space="0" w:color="auto"/>
            <w:right w:val="none" w:sz="0" w:space="0" w:color="auto"/>
          </w:divBdr>
          <w:divsChild>
            <w:div w:id="330379933">
              <w:marLeft w:val="0"/>
              <w:marRight w:val="0"/>
              <w:marTop w:val="0"/>
              <w:marBottom w:val="486"/>
              <w:divBdr>
                <w:top w:val="none" w:sz="0" w:space="0" w:color="auto"/>
                <w:left w:val="none" w:sz="0" w:space="0" w:color="auto"/>
                <w:bottom w:val="none" w:sz="0" w:space="0" w:color="auto"/>
                <w:right w:val="single" w:sz="8" w:space="19" w:color="CCCCCC"/>
              </w:divBdr>
              <w:divsChild>
                <w:div w:id="26755764">
                  <w:marLeft w:val="0"/>
                  <w:marRight w:val="0"/>
                  <w:marTop w:val="0"/>
                  <w:marBottom w:val="0"/>
                  <w:divBdr>
                    <w:top w:val="none" w:sz="0" w:space="0" w:color="auto"/>
                    <w:left w:val="none" w:sz="0" w:space="0" w:color="auto"/>
                    <w:bottom w:val="none" w:sz="0" w:space="0" w:color="auto"/>
                    <w:right w:val="none" w:sz="0" w:space="0" w:color="auto"/>
                  </w:divBdr>
                  <w:divsChild>
                    <w:div w:id="136339669">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1348752586">
      <w:bodyDiv w:val="1"/>
      <w:marLeft w:val="0"/>
      <w:marRight w:val="0"/>
      <w:marTop w:val="0"/>
      <w:marBottom w:val="0"/>
      <w:divBdr>
        <w:top w:val="none" w:sz="0" w:space="0" w:color="auto"/>
        <w:left w:val="none" w:sz="0" w:space="0" w:color="auto"/>
        <w:bottom w:val="none" w:sz="0" w:space="0" w:color="auto"/>
        <w:right w:val="none" w:sz="0" w:space="0" w:color="auto"/>
      </w:divBdr>
      <w:divsChild>
        <w:div w:id="1572960033">
          <w:marLeft w:val="0"/>
          <w:marRight w:val="0"/>
          <w:marTop w:val="0"/>
          <w:marBottom w:val="0"/>
          <w:divBdr>
            <w:top w:val="none" w:sz="0" w:space="0" w:color="auto"/>
            <w:left w:val="none" w:sz="0" w:space="0" w:color="auto"/>
            <w:bottom w:val="none" w:sz="0" w:space="0" w:color="auto"/>
            <w:right w:val="none" w:sz="0" w:space="0" w:color="auto"/>
          </w:divBdr>
          <w:divsChild>
            <w:div w:id="1420256295">
              <w:marLeft w:val="0"/>
              <w:marRight w:val="0"/>
              <w:marTop w:val="0"/>
              <w:marBottom w:val="260"/>
              <w:divBdr>
                <w:top w:val="none" w:sz="0" w:space="0" w:color="auto"/>
                <w:left w:val="none" w:sz="0" w:space="0" w:color="auto"/>
                <w:bottom w:val="none" w:sz="0" w:space="0" w:color="auto"/>
                <w:right w:val="single" w:sz="4" w:space="10" w:color="CCCCCC"/>
              </w:divBdr>
              <w:divsChild>
                <w:div w:id="1418165265">
                  <w:marLeft w:val="0"/>
                  <w:marRight w:val="0"/>
                  <w:marTop w:val="0"/>
                  <w:marBottom w:val="0"/>
                  <w:divBdr>
                    <w:top w:val="none" w:sz="0" w:space="0" w:color="auto"/>
                    <w:left w:val="none" w:sz="0" w:space="0" w:color="auto"/>
                    <w:bottom w:val="none" w:sz="0" w:space="0" w:color="auto"/>
                    <w:right w:val="none" w:sz="0" w:space="0" w:color="auto"/>
                  </w:divBdr>
                  <w:divsChild>
                    <w:div w:id="83691609">
                      <w:marLeft w:val="0"/>
                      <w:marRight w:val="0"/>
                      <w:marTop w:val="0"/>
                      <w:marBottom w:val="0"/>
                      <w:divBdr>
                        <w:top w:val="dashed" w:sz="4" w:space="0" w:color="EFEFEF"/>
                        <w:left w:val="none" w:sz="0" w:space="0" w:color="auto"/>
                        <w:bottom w:val="dashed" w:sz="4" w:space="0" w:color="EFEFEF"/>
                        <w:right w:val="none" w:sz="0" w:space="0" w:color="auto"/>
                      </w:divBdr>
                    </w:div>
                  </w:divsChild>
                </w:div>
              </w:divsChild>
            </w:div>
          </w:divsChild>
        </w:div>
      </w:divsChild>
    </w:div>
    <w:div w:id="1357124001">
      <w:bodyDiv w:val="1"/>
      <w:marLeft w:val="0"/>
      <w:marRight w:val="0"/>
      <w:marTop w:val="0"/>
      <w:marBottom w:val="0"/>
      <w:divBdr>
        <w:top w:val="none" w:sz="0" w:space="0" w:color="auto"/>
        <w:left w:val="none" w:sz="0" w:space="0" w:color="auto"/>
        <w:bottom w:val="none" w:sz="0" w:space="0" w:color="auto"/>
        <w:right w:val="none" w:sz="0" w:space="0" w:color="auto"/>
      </w:divBdr>
      <w:divsChild>
        <w:div w:id="1419062557">
          <w:marLeft w:val="0"/>
          <w:marRight w:val="0"/>
          <w:marTop w:val="0"/>
          <w:marBottom w:val="0"/>
          <w:divBdr>
            <w:top w:val="none" w:sz="0" w:space="0" w:color="auto"/>
            <w:left w:val="none" w:sz="0" w:space="0" w:color="auto"/>
            <w:bottom w:val="none" w:sz="0" w:space="0" w:color="auto"/>
            <w:right w:val="none" w:sz="0" w:space="0" w:color="auto"/>
          </w:divBdr>
          <w:divsChild>
            <w:div w:id="104086424">
              <w:marLeft w:val="0"/>
              <w:marRight w:val="0"/>
              <w:marTop w:val="0"/>
              <w:marBottom w:val="390"/>
              <w:divBdr>
                <w:top w:val="none" w:sz="0" w:space="0" w:color="auto"/>
                <w:left w:val="none" w:sz="0" w:space="0" w:color="auto"/>
                <w:bottom w:val="none" w:sz="0" w:space="0" w:color="auto"/>
                <w:right w:val="single" w:sz="6" w:space="15" w:color="CCCCCC"/>
              </w:divBdr>
              <w:divsChild>
                <w:div w:id="283117262">
                  <w:marLeft w:val="0"/>
                  <w:marRight w:val="0"/>
                  <w:marTop w:val="0"/>
                  <w:marBottom w:val="0"/>
                  <w:divBdr>
                    <w:top w:val="none" w:sz="0" w:space="0" w:color="auto"/>
                    <w:left w:val="none" w:sz="0" w:space="0" w:color="auto"/>
                    <w:bottom w:val="none" w:sz="0" w:space="0" w:color="auto"/>
                    <w:right w:val="none" w:sz="0" w:space="0" w:color="auto"/>
                  </w:divBdr>
                  <w:divsChild>
                    <w:div w:id="731579676">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361399979">
      <w:bodyDiv w:val="1"/>
      <w:marLeft w:val="0"/>
      <w:marRight w:val="0"/>
      <w:marTop w:val="0"/>
      <w:marBottom w:val="0"/>
      <w:divBdr>
        <w:top w:val="none" w:sz="0" w:space="0" w:color="auto"/>
        <w:left w:val="none" w:sz="0" w:space="0" w:color="auto"/>
        <w:bottom w:val="none" w:sz="0" w:space="0" w:color="auto"/>
        <w:right w:val="none" w:sz="0" w:space="0" w:color="auto"/>
      </w:divBdr>
      <w:divsChild>
        <w:div w:id="500201179">
          <w:marLeft w:val="0"/>
          <w:marRight w:val="0"/>
          <w:marTop w:val="0"/>
          <w:marBottom w:val="0"/>
          <w:divBdr>
            <w:top w:val="none" w:sz="0" w:space="0" w:color="auto"/>
            <w:left w:val="none" w:sz="0" w:space="0" w:color="auto"/>
            <w:bottom w:val="none" w:sz="0" w:space="0" w:color="auto"/>
            <w:right w:val="none" w:sz="0" w:space="0" w:color="auto"/>
          </w:divBdr>
        </w:div>
      </w:divsChild>
    </w:div>
    <w:div w:id="1362324289">
      <w:bodyDiv w:val="1"/>
      <w:marLeft w:val="0"/>
      <w:marRight w:val="0"/>
      <w:marTop w:val="0"/>
      <w:marBottom w:val="0"/>
      <w:divBdr>
        <w:top w:val="none" w:sz="0" w:space="0" w:color="auto"/>
        <w:left w:val="none" w:sz="0" w:space="0" w:color="auto"/>
        <w:bottom w:val="none" w:sz="0" w:space="0" w:color="auto"/>
        <w:right w:val="none" w:sz="0" w:space="0" w:color="auto"/>
      </w:divBdr>
    </w:div>
    <w:div w:id="1368411157">
      <w:bodyDiv w:val="1"/>
      <w:marLeft w:val="0"/>
      <w:marRight w:val="0"/>
      <w:marTop w:val="0"/>
      <w:marBottom w:val="0"/>
      <w:divBdr>
        <w:top w:val="none" w:sz="0" w:space="0" w:color="auto"/>
        <w:left w:val="none" w:sz="0" w:space="0" w:color="auto"/>
        <w:bottom w:val="none" w:sz="0" w:space="0" w:color="auto"/>
        <w:right w:val="none" w:sz="0" w:space="0" w:color="auto"/>
      </w:divBdr>
    </w:div>
    <w:div w:id="1385717205">
      <w:bodyDiv w:val="1"/>
      <w:marLeft w:val="0"/>
      <w:marRight w:val="0"/>
      <w:marTop w:val="0"/>
      <w:marBottom w:val="0"/>
      <w:divBdr>
        <w:top w:val="none" w:sz="0" w:space="0" w:color="auto"/>
        <w:left w:val="none" w:sz="0" w:space="0" w:color="auto"/>
        <w:bottom w:val="none" w:sz="0" w:space="0" w:color="auto"/>
        <w:right w:val="none" w:sz="0" w:space="0" w:color="auto"/>
      </w:divBdr>
    </w:div>
    <w:div w:id="1399203348">
      <w:bodyDiv w:val="1"/>
      <w:marLeft w:val="0"/>
      <w:marRight w:val="0"/>
      <w:marTop w:val="0"/>
      <w:marBottom w:val="0"/>
      <w:divBdr>
        <w:top w:val="none" w:sz="0" w:space="0" w:color="auto"/>
        <w:left w:val="none" w:sz="0" w:space="0" w:color="auto"/>
        <w:bottom w:val="none" w:sz="0" w:space="0" w:color="auto"/>
        <w:right w:val="none" w:sz="0" w:space="0" w:color="auto"/>
      </w:divBdr>
    </w:div>
    <w:div w:id="1409380257">
      <w:bodyDiv w:val="1"/>
      <w:marLeft w:val="0"/>
      <w:marRight w:val="0"/>
      <w:marTop w:val="0"/>
      <w:marBottom w:val="0"/>
      <w:divBdr>
        <w:top w:val="none" w:sz="0" w:space="0" w:color="auto"/>
        <w:left w:val="none" w:sz="0" w:space="0" w:color="auto"/>
        <w:bottom w:val="none" w:sz="0" w:space="0" w:color="auto"/>
        <w:right w:val="none" w:sz="0" w:space="0" w:color="auto"/>
      </w:divBdr>
    </w:div>
    <w:div w:id="1415516889">
      <w:bodyDiv w:val="1"/>
      <w:marLeft w:val="0"/>
      <w:marRight w:val="0"/>
      <w:marTop w:val="0"/>
      <w:marBottom w:val="0"/>
      <w:divBdr>
        <w:top w:val="none" w:sz="0" w:space="0" w:color="auto"/>
        <w:left w:val="none" w:sz="0" w:space="0" w:color="auto"/>
        <w:bottom w:val="none" w:sz="0" w:space="0" w:color="auto"/>
        <w:right w:val="none" w:sz="0" w:space="0" w:color="auto"/>
      </w:divBdr>
      <w:divsChild>
        <w:div w:id="126507363">
          <w:marLeft w:val="0"/>
          <w:marRight w:val="0"/>
          <w:marTop w:val="0"/>
          <w:marBottom w:val="0"/>
          <w:divBdr>
            <w:top w:val="none" w:sz="0" w:space="0" w:color="auto"/>
            <w:left w:val="none" w:sz="0" w:space="0" w:color="auto"/>
            <w:bottom w:val="none" w:sz="0" w:space="0" w:color="auto"/>
            <w:right w:val="none" w:sz="0" w:space="0" w:color="auto"/>
          </w:divBdr>
          <w:divsChild>
            <w:div w:id="1396929017">
              <w:marLeft w:val="0"/>
              <w:marRight w:val="0"/>
              <w:marTop w:val="0"/>
              <w:marBottom w:val="486"/>
              <w:divBdr>
                <w:top w:val="none" w:sz="0" w:space="0" w:color="auto"/>
                <w:left w:val="none" w:sz="0" w:space="0" w:color="auto"/>
                <w:bottom w:val="none" w:sz="0" w:space="0" w:color="auto"/>
                <w:right w:val="single" w:sz="8" w:space="19" w:color="CCCCCC"/>
              </w:divBdr>
              <w:divsChild>
                <w:div w:id="7761933">
                  <w:marLeft w:val="0"/>
                  <w:marRight w:val="0"/>
                  <w:marTop w:val="0"/>
                  <w:marBottom w:val="0"/>
                  <w:divBdr>
                    <w:top w:val="none" w:sz="0" w:space="0" w:color="auto"/>
                    <w:left w:val="none" w:sz="0" w:space="0" w:color="auto"/>
                    <w:bottom w:val="none" w:sz="0" w:space="0" w:color="auto"/>
                    <w:right w:val="none" w:sz="0" w:space="0" w:color="auto"/>
                  </w:divBdr>
                  <w:divsChild>
                    <w:div w:id="1462841134">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1417287631">
      <w:bodyDiv w:val="1"/>
      <w:marLeft w:val="0"/>
      <w:marRight w:val="0"/>
      <w:marTop w:val="0"/>
      <w:marBottom w:val="0"/>
      <w:divBdr>
        <w:top w:val="none" w:sz="0" w:space="0" w:color="auto"/>
        <w:left w:val="none" w:sz="0" w:space="0" w:color="auto"/>
        <w:bottom w:val="none" w:sz="0" w:space="0" w:color="auto"/>
        <w:right w:val="none" w:sz="0" w:space="0" w:color="auto"/>
      </w:divBdr>
    </w:div>
    <w:div w:id="1418404753">
      <w:bodyDiv w:val="1"/>
      <w:marLeft w:val="0"/>
      <w:marRight w:val="0"/>
      <w:marTop w:val="0"/>
      <w:marBottom w:val="0"/>
      <w:divBdr>
        <w:top w:val="none" w:sz="0" w:space="0" w:color="auto"/>
        <w:left w:val="none" w:sz="0" w:space="0" w:color="auto"/>
        <w:bottom w:val="none" w:sz="0" w:space="0" w:color="auto"/>
        <w:right w:val="none" w:sz="0" w:space="0" w:color="auto"/>
      </w:divBdr>
      <w:divsChild>
        <w:div w:id="1259602156">
          <w:marLeft w:val="0"/>
          <w:marRight w:val="0"/>
          <w:marTop w:val="0"/>
          <w:marBottom w:val="0"/>
          <w:divBdr>
            <w:top w:val="none" w:sz="0" w:space="0" w:color="auto"/>
            <w:left w:val="none" w:sz="0" w:space="0" w:color="auto"/>
            <w:bottom w:val="none" w:sz="0" w:space="0" w:color="auto"/>
            <w:right w:val="none" w:sz="0" w:space="0" w:color="auto"/>
          </w:divBdr>
          <w:divsChild>
            <w:div w:id="220681477">
              <w:marLeft w:val="0"/>
              <w:marRight w:val="0"/>
              <w:marTop w:val="0"/>
              <w:marBottom w:val="486"/>
              <w:divBdr>
                <w:top w:val="none" w:sz="0" w:space="0" w:color="auto"/>
                <w:left w:val="none" w:sz="0" w:space="0" w:color="auto"/>
                <w:bottom w:val="none" w:sz="0" w:space="0" w:color="auto"/>
                <w:right w:val="single" w:sz="8" w:space="19" w:color="CCCCCC"/>
              </w:divBdr>
              <w:divsChild>
                <w:div w:id="895820953">
                  <w:marLeft w:val="0"/>
                  <w:marRight w:val="0"/>
                  <w:marTop w:val="0"/>
                  <w:marBottom w:val="0"/>
                  <w:divBdr>
                    <w:top w:val="none" w:sz="0" w:space="0" w:color="auto"/>
                    <w:left w:val="none" w:sz="0" w:space="0" w:color="auto"/>
                    <w:bottom w:val="none" w:sz="0" w:space="0" w:color="auto"/>
                    <w:right w:val="none" w:sz="0" w:space="0" w:color="auto"/>
                  </w:divBdr>
                  <w:divsChild>
                    <w:div w:id="1250042937">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1426223387">
      <w:bodyDiv w:val="1"/>
      <w:marLeft w:val="0"/>
      <w:marRight w:val="0"/>
      <w:marTop w:val="0"/>
      <w:marBottom w:val="0"/>
      <w:divBdr>
        <w:top w:val="none" w:sz="0" w:space="0" w:color="auto"/>
        <w:left w:val="none" w:sz="0" w:space="0" w:color="auto"/>
        <w:bottom w:val="none" w:sz="0" w:space="0" w:color="auto"/>
        <w:right w:val="none" w:sz="0" w:space="0" w:color="auto"/>
      </w:divBdr>
      <w:divsChild>
        <w:div w:id="1665087721">
          <w:marLeft w:val="0"/>
          <w:marRight w:val="0"/>
          <w:marTop w:val="0"/>
          <w:marBottom w:val="0"/>
          <w:divBdr>
            <w:top w:val="none" w:sz="0" w:space="0" w:color="auto"/>
            <w:left w:val="none" w:sz="0" w:space="0" w:color="auto"/>
            <w:bottom w:val="none" w:sz="0" w:space="0" w:color="auto"/>
            <w:right w:val="none" w:sz="0" w:space="0" w:color="auto"/>
          </w:divBdr>
          <w:divsChild>
            <w:div w:id="1828520873">
              <w:marLeft w:val="0"/>
              <w:marRight w:val="0"/>
              <w:marTop w:val="0"/>
              <w:marBottom w:val="390"/>
              <w:divBdr>
                <w:top w:val="none" w:sz="0" w:space="0" w:color="auto"/>
                <w:left w:val="none" w:sz="0" w:space="0" w:color="auto"/>
                <w:bottom w:val="none" w:sz="0" w:space="0" w:color="auto"/>
                <w:right w:val="single" w:sz="6" w:space="15" w:color="CCCCCC"/>
              </w:divBdr>
              <w:divsChild>
                <w:div w:id="1646081921">
                  <w:marLeft w:val="0"/>
                  <w:marRight w:val="0"/>
                  <w:marTop w:val="0"/>
                  <w:marBottom w:val="0"/>
                  <w:divBdr>
                    <w:top w:val="none" w:sz="0" w:space="0" w:color="auto"/>
                    <w:left w:val="none" w:sz="0" w:space="0" w:color="auto"/>
                    <w:bottom w:val="none" w:sz="0" w:space="0" w:color="auto"/>
                    <w:right w:val="none" w:sz="0" w:space="0" w:color="auto"/>
                  </w:divBdr>
                  <w:divsChild>
                    <w:div w:id="626551051">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431044801">
      <w:bodyDiv w:val="1"/>
      <w:marLeft w:val="0"/>
      <w:marRight w:val="0"/>
      <w:marTop w:val="0"/>
      <w:marBottom w:val="0"/>
      <w:divBdr>
        <w:top w:val="none" w:sz="0" w:space="0" w:color="auto"/>
        <w:left w:val="none" w:sz="0" w:space="0" w:color="auto"/>
        <w:bottom w:val="none" w:sz="0" w:space="0" w:color="auto"/>
        <w:right w:val="none" w:sz="0" w:space="0" w:color="auto"/>
      </w:divBdr>
      <w:divsChild>
        <w:div w:id="1569732360">
          <w:marLeft w:val="0"/>
          <w:marRight w:val="0"/>
          <w:marTop w:val="0"/>
          <w:marBottom w:val="0"/>
          <w:divBdr>
            <w:top w:val="none" w:sz="0" w:space="0" w:color="auto"/>
            <w:left w:val="none" w:sz="0" w:space="0" w:color="auto"/>
            <w:bottom w:val="none" w:sz="0" w:space="0" w:color="auto"/>
            <w:right w:val="none" w:sz="0" w:space="0" w:color="auto"/>
          </w:divBdr>
          <w:divsChild>
            <w:div w:id="467168339">
              <w:marLeft w:val="0"/>
              <w:marRight w:val="0"/>
              <w:marTop w:val="0"/>
              <w:marBottom w:val="260"/>
              <w:divBdr>
                <w:top w:val="none" w:sz="0" w:space="0" w:color="auto"/>
                <w:left w:val="none" w:sz="0" w:space="0" w:color="auto"/>
                <w:bottom w:val="none" w:sz="0" w:space="0" w:color="auto"/>
                <w:right w:val="single" w:sz="4" w:space="10" w:color="CCCCCC"/>
              </w:divBdr>
              <w:divsChild>
                <w:div w:id="1113356133">
                  <w:marLeft w:val="0"/>
                  <w:marRight w:val="0"/>
                  <w:marTop w:val="0"/>
                  <w:marBottom w:val="0"/>
                  <w:divBdr>
                    <w:top w:val="none" w:sz="0" w:space="0" w:color="auto"/>
                    <w:left w:val="none" w:sz="0" w:space="0" w:color="auto"/>
                    <w:bottom w:val="none" w:sz="0" w:space="0" w:color="auto"/>
                    <w:right w:val="none" w:sz="0" w:space="0" w:color="auto"/>
                  </w:divBdr>
                  <w:divsChild>
                    <w:div w:id="498809505">
                      <w:marLeft w:val="0"/>
                      <w:marRight w:val="0"/>
                      <w:marTop w:val="0"/>
                      <w:marBottom w:val="0"/>
                      <w:divBdr>
                        <w:top w:val="dashed" w:sz="4" w:space="0" w:color="EFEFEF"/>
                        <w:left w:val="none" w:sz="0" w:space="0" w:color="auto"/>
                        <w:bottom w:val="dashed" w:sz="4" w:space="0" w:color="EFEFEF"/>
                        <w:right w:val="none" w:sz="0" w:space="0" w:color="auto"/>
                      </w:divBdr>
                    </w:div>
                  </w:divsChild>
                </w:div>
              </w:divsChild>
            </w:div>
          </w:divsChild>
        </w:div>
      </w:divsChild>
    </w:div>
    <w:div w:id="1447047229">
      <w:bodyDiv w:val="1"/>
      <w:marLeft w:val="0"/>
      <w:marRight w:val="0"/>
      <w:marTop w:val="0"/>
      <w:marBottom w:val="0"/>
      <w:divBdr>
        <w:top w:val="none" w:sz="0" w:space="0" w:color="auto"/>
        <w:left w:val="none" w:sz="0" w:space="0" w:color="auto"/>
        <w:bottom w:val="none" w:sz="0" w:space="0" w:color="auto"/>
        <w:right w:val="none" w:sz="0" w:space="0" w:color="auto"/>
      </w:divBdr>
      <w:divsChild>
        <w:div w:id="1933928117">
          <w:marLeft w:val="0"/>
          <w:marRight w:val="0"/>
          <w:marTop w:val="0"/>
          <w:marBottom w:val="0"/>
          <w:divBdr>
            <w:top w:val="none" w:sz="0" w:space="0" w:color="auto"/>
            <w:left w:val="none" w:sz="0" w:space="0" w:color="auto"/>
            <w:bottom w:val="none" w:sz="0" w:space="0" w:color="auto"/>
            <w:right w:val="none" w:sz="0" w:space="0" w:color="auto"/>
          </w:divBdr>
        </w:div>
      </w:divsChild>
    </w:div>
    <w:div w:id="1471436950">
      <w:bodyDiv w:val="1"/>
      <w:marLeft w:val="0"/>
      <w:marRight w:val="0"/>
      <w:marTop w:val="0"/>
      <w:marBottom w:val="0"/>
      <w:divBdr>
        <w:top w:val="none" w:sz="0" w:space="0" w:color="auto"/>
        <w:left w:val="none" w:sz="0" w:space="0" w:color="auto"/>
        <w:bottom w:val="none" w:sz="0" w:space="0" w:color="auto"/>
        <w:right w:val="none" w:sz="0" w:space="0" w:color="auto"/>
      </w:divBdr>
      <w:divsChild>
        <w:div w:id="2094428247">
          <w:marLeft w:val="0"/>
          <w:marRight w:val="0"/>
          <w:marTop w:val="0"/>
          <w:marBottom w:val="0"/>
          <w:divBdr>
            <w:top w:val="none" w:sz="0" w:space="0" w:color="auto"/>
            <w:left w:val="none" w:sz="0" w:space="0" w:color="auto"/>
            <w:bottom w:val="none" w:sz="0" w:space="0" w:color="auto"/>
            <w:right w:val="none" w:sz="0" w:space="0" w:color="auto"/>
          </w:divBdr>
          <w:divsChild>
            <w:div w:id="256983001">
              <w:marLeft w:val="0"/>
              <w:marRight w:val="0"/>
              <w:marTop w:val="0"/>
              <w:marBottom w:val="390"/>
              <w:divBdr>
                <w:top w:val="none" w:sz="0" w:space="0" w:color="auto"/>
                <w:left w:val="none" w:sz="0" w:space="0" w:color="auto"/>
                <w:bottom w:val="none" w:sz="0" w:space="0" w:color="auto"/>
                <w:right w:val="single" w:sz="6" w:space="15" w:color="CCCCCC"/>
              </w:divBdr>
              <w:divsChild>
                <w:div w:id="1283924367">
                  <w:marLeft w:val="0"/>
                  <w:marRight w:val="0"/>
                  <w:marTop w:val="0"/>
                  <w:marBottom w:val="0"/>
                  <w:divBdr>
                    <w:top w:val="none" w:sz="0" w:space="0" w:color="auto"/>
                    <w:left w:val="none" w:sz="0" w:space="0" w:color="auto"/>
                    <w:bottom w:val="none" w:sz="0" w:space="0" w:color="auto"/>
                    <w:right w:val="none" w:sz="0" w:space="0" w:color="auto"/>
                  </w:divBdr>
                  <w:divsChild>
                    <w:div w:id="1181553877">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477793697">
      <w:bodyDiv w:val="1"/>
      <w:marLeft w:val="0"/>
      <w:marRight w:val="0"/>
      <w:marTop w:val="0"/>
      <w:marBottom w:val="0"/>
      <w:divBdr>
        <w:top w:val="none" w:sz="0" w:space="0" w:color="auto"/>
        <w:left w:val="none" w:sz="0" w:space="0" w:color="auto"/>
        <w:bottom w:val="none" w:sz="0" w:space="0" w:color="auto"/>
        <w:right w:val="none" w:sz="0" w:space="0" w:color="auto"/>
      </w:divBdr>
    </w:div>
    <w:div w:id="1479028795">
      <w:bodyDiv w:val="1"/>
      <w:marLeft w:val="0"/>
      <w:marRight w:val="0"/>
      <w:marTop w:val="0"/>
      <w:marBottom w:val="0"/>
      <w:divBdr>
        <w:top w:val="none" w:sz="0" w:space="0" w:color="auto"/>
        <w:left w:val="none" w:sz="0" w:space="0" w:color="auto"/>
        <w:bottom w:val="none" w:sz="0" w:space="0" w:color="auto"/>
        <w:right w:val="none" w:sz="0" w:space="0" w:color="auto"/>
      </w:divBdr>
      <w:divsChild>
        <w:div w:id="2001493461">
          <w:marLeft w:val="0"/>
          <w:marRight w:val="0"/>
          <w:marTop w:val="0"/>
          <w:marBottom w:val="0"/>
          <w:divBdr>
            <w:top w:val="none" w:sz="0" w:space="0" w:color="auto"/>
            <w:left w:val="none" w:sz="0" w:space="0" w:color="auto"/>
            <w:bottom w:val="none" w:sz="0" w:space="0" w:color="auto"/>
            <w:right w:val="none" w:sz="0" w:space="0" w:color="auto"/>
          </w:divBdr>
          <w:divsChild>
            <w:div w:id="1609236736">
              <w:marLeft w:val="0"/>
              <w:marRight w:val="0"/>
              <w:marTop w:val="0"/>
              <w:marBottom w:val="390"/>
              <w:divBdr>
                <w:top w:val="none" w:sz="0" w:space="0" w:color="auto"/>
                <w:left w:val="none" w:sz="0" w:space="0" w:color="auto"/>
                <w:bottom w:val="none" w:sz="0" w:space="0" w:color="auto"/>
                <w:right w:val="single" w:sz="6" w:space="15" w:color="CCCCCC"/>
              </w:divBdr>
              <w:divsChild>
                <w:div w:id="1760326363">
                  <w:marLeft w:val="0"/>
                  <w:marRight w:val="0"/>
                  <w:marTop w:val="0"/>
                  <w:marBottom w:val="0"/>
                  <w:divBdr>
                    <w:top w:val="none" w:sz="0" w:space="0" w:color="auto"/>
                    <w:left w:val="none" w:sz="0" w:space="0" w:color="auto"/>
                    <w:bottom w:val="none" w:sz="0" w:space="0" w:color="auto"/>
                    <w:right w:val="none" w:sz="0" w:space="0" w:color="auto"/>
                  </w:divBdr>
                  <w:divsChild>
                    <w:div w:id="1203397638">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484665218">
      <w:bodyDiv w:val="1"/>
      <w:marLeft w:val="0"/>
      <w:marRight w:val="0"/>
      <w:marTop w:val="0"/>
      <w:marBottom w:val="0"/>
      <w:divBdr>
        <w:top w:val="none" w:sz="0" w:space="0" w:color="auto"/>
        <w:left w:val="none" w:sz="0" w:space="0" w:color="auto"/>
        <w:bottom w:val="none" w:sz="0" w:space="0" w:color="auto"/>
        <w:right w:val="none" w:sz="0" w:space="0" w:color="auto"/>
      </w:divBdr>
    </w:div>
    <w:div w:id="1486894419">
      <w:bodyDiv w:val="1"/>
      <w:marLeft w:val="0"/>
      <w:marRight w:val="0"/>
      <w:marTop w:val="0"/>
      <w:marBottom w:val="0"/>
      <w:divBdr>
        <w:top w:val="none" w:sz="0" w:space="0" w:color="auto"/>
        <w:left w:val="none" w:sz="0" w:space="0" w:color="auto"/>
        <w:bottom w:val="none" w:sz="0" w:space="0" w:color="auto"/>
        <w:right w:val="none" w:sz="0" w:space="0" w:color="auto"/>
      </w:divBdr>
    </w:div>
    <w:div w:id="1491097399">
      <w:bodyDiv w:val="1"/>
      <w:marLeft w:val="0"/>
      <w:marRight w:val="0"/>
      <w:marTop w:val="0"/>
      <w:marBottom w:val="0"/>
      <w:divBdr>
        <w:top w:val="none" w:sz="0" w:space="0" w:color="auto"/>
        <w:left w:val="none" w:sz="0" w:space="0" w:color="auto"/>
        <w:bottom w:val="none" w:sz="0" w:space="0" w:color="auto"/>
        <w:right w:val="none" w:sz="0" w:space="0" w:color="auto"/>
      </w:divBdr>
    </w:div>
    <w:div w:id="1495603139">
      <w:bodyDiv w:val="1"/>
      <w:marLeft w:val="0"/>
      <w:marRight w:val="0"/>
      <w:marTop w:val="0"/>
      <w:marBottom w:val="0"/>
      <w:divBdr>
        <w:top w:val="none" w:sz="0" w:space="0" w:color="auto"/>
        <w:left w:val="none" w:sz="0" w:space="0" w:color="auto"/>
        <w:bottom w:val="none" w:sz="0" w:space="0" w:color="auto"/>
        <w:right w:val="none" w:sz="0" w:space="0" w:color="auto"/>
      </w:divBdr>
      <w:divsChild>
        <w:div w:id="305204234">
          <w:marLeft w:val="0"/>
          <w:marRight w:val="0"/>
          <w:marTop w:val="0"/>
          <w:marBottom w:val="330"/>
          <w:divBdr>
            <w:top w:val="none" w:sz="0" w:space="0" w:color="auto"/>
            <w:left w:val="none" w:sz="0" w:space="0" w:color="auto"/>
            <w:bottom w:val="none" w:sz="0" w:space="0" w:color="auto"/>
            <w:right w:val="none" w:sz="0" w:space="0" w:color="auto"/>
          </w:divBdr>
        </w:div>
      </w:divsChild>
    </w:div>
    <w:div w:id="1501041076">
      <w:bodyDiv w:val="1"/>
      <w:marLeft w:val="0"/>
      <w:marRight w:val="0"/>
      <w:marTop w:val="0"/>
      <w:marBottom w:val="0"/>
      <w:divBdr>
        <w:top w:val="none" w:sz="0" w:space="0" w:color="auto"/>
        <w:left w:val="none" w:sz="0" w:space="0" w:color="auto"/>
        <w:bottom w:val="none" w:sz="0" w:space="0" w:color="auto"/>
        <w:right w:val="none" w:sz="0" w:space="0" w:color="auto"/>
      </w:divBdr>
      <w:divsChild>
        <w:div w:id="103817177">
          <w:marLeft w:val="0"/>
          <w:marRight w:val="0"/>
          <w:marTop w:val="0"/>
          <w:marBottom w:val="0"/>
          <w:divBdr>
            <w:top w:val="none" w:sz="0" w:space="0" w:color="auto"/>
            <w:left w:val="none" w:sz="0" w:space="0" w:color="auto"/>
            <w:bottom w:val="none" w:sz="0" w:space="0" w:color="auto"/>
            <w:right w:val="none" w:sz="0" w:space="0" w:color="auto"/>
          </w:divBdr>
          <w:divsChild>
            <w:div w:id="259872177">
              <w:marLeft w:val="0"/>
              <w:marRight w:val="0"/>
              <w:marTop w:val="0"/>
              <w:marBottom w:val="486"/>
              <w:divBdr>
                <w:top w:val="none" w:sz="0" w:space="0" w:color="auto"/>
                <w:left w:val="none" w:sz="0" w:space="0" w:color="auto"/>
                <w:bottom w:val="none" w:sz="0" w:space="0" w:color="auto"/>
                <w:right w:val="single" w:sz="8" w:space="19" w:color="CCCCCC"/>
              </w:divBdr>
              <w:divsChild>
                <w:div w:id="1371690380">
                  <w:marLeft w:val="0"/>
                  <w:marRight w:val="0"/>
                  <w:marTop w:val="0"/>
                  <w:marBottom w:val="0"/>
                  <w:divBdr>
                    <w:top w:val="none" w:sz="0" w:space="0" w:color="auto"/>
                    <w:left w:val="none" w:sz="0" w:space="0" w:color="auto"/>
                    <w:bottom w:val="none" w:sz="0" w:space="0" w:color="auto"/>
                    <w:right w:val="none" w:sz="0" w:space="0" w:color="auto"/>
                  </w:divBdr>
                  <w:divsChild>
                    <w:div w:id="2025205515">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1503081735">
      <w:bodyDiv w:val="1"/>
      <w:marLeft w:val="0"/>
      <w:marRight w:val="0"/>
      <w:marTop w:val="0"/>
      <w:marBottom w:val="0"/>
      <w:divBdr>
        <w:top w:val="none" w:sz="0" w:space="0" w:color="auto"/>
        <w:left w:val="none" w:sz="0" w:space="0" w:color="auto"/>
        <w:bottom w:val="none" w:sz="0" w:space="0" w:color="auto"/>
        <w:right w:val="none" w:sz="0" w:space="0" w:color="auto"/>
      </w:divBdr>
      <w:divsChild>
        <w:div w:id="773600672">
          <w:marLeft w:val="0"/>
          <w:marRight w:val="0"/>
          <w:marTop w:val="0"/>
          <w:marBottom w:val="0"/>
          <w:divBdr>
            <w:top w:val="none" w:sz="0" w:space="0" w:color="auto"/>
            <w:left w:val="none" w:sz="0" w:space="0" w:color="auto"/>
            <w:bottom w:val="none" w:sz="0" w:space="0" w:color="auto"/>
            <w:right w:val="none" w:sz="0" w:space="0" w:color="auto"/>
          </w:divBdr>
        </w:div>
      </w:divsChild>
    </w:div>
    <w:div w:id="1505778983">
      <w:bodyDiv w:val="1"/>
      <w:marLeft w:val="0"/>
      <w:marRight w:val="0"/>
      <w:marTop w:val="0"/>
      <w:marBottom w:val="0"/>
      <w:divBdr>
        <w:top w:val="none" w:sz="0" w:space="0" w:color="auto"/>
        <w:left w:val="none" w:sz="0" w:space="0" w:color="auto"/>
        <w:bottom w:val="none" w:sz="0" w:space="0" w:color="auto"/>
        <w:right w:val="none" w:sz="0" w:space="0" w:color="auto"/>
      </w:divBdr>
    </w:div>
    <w:div w:id="1515999006">
      <w:bodyDiv w:val="1"/>
      <w:marLeft w:val="0"/>
      <w:marRight w:val="0"/>
      <w:marTop w:val="0"/>
      <w:marBottom w:val="0"/>
      <w:divBdr>
        <w:top w:val="none" w:sz="0" w:space="0" w:color="auto"/>
        <w:left w:val="none" w:sz="0" w:space="0" w:color="auto"/>
        <w:bottom w:val="none" w:sz="0" w:space="0" w:color="auto"/>
        <w:right w:val="none" w:sz="0" w:space="0" w:color="auto"/>
      </w:divBdr>
    </w:div>
    <w:div w:id="1517425161">
      <w:bodyDiv w:val="1"/>
      <w:marLeft w:val="0"/>
      <w:marRight w:val="0"/>
      <w:marTop w:val="0"/>
      <w:marBottom w:val="0"/>
      <w:divBdr>
        <w:top w:val="none" w:sz="0" w:space="0" w:color="auto"/>
        <w:left w:val="none" w:sz="0" w:space="0" w:color="auto"/>
        <w:bottom w:val="none" w:sz="0" w:space="0" w:color="auto"/>
        <w:right w:val="none" w:sz="0" w:space="0" w:color="auto"/>
      </w:divBdr>
      <w:divsChild>
        <w:div w:id="1780491636">
          <w:marLeft w:val="0"/>
          <w:marRight w:val="0"/>
          <w:marTop w:val="0"/>
          <w:marBottom w:val="0"/>
          <w:divBdr>
            <w:top w:val="none" w:sz="0" w:space="0" w:color="auto"/>
            <w:left w:val="none" w:sz="0" w:space="0" w:color="auto"/>
            <w:bottom w:val="none" w:sz="0" w:space="0" w:color="auto"/>
            <w:right w:val="none" w:sz="0" w:space="0" w:color="auto"/>
          </w:divBdr>
          <w:divsChild>
            <w:div w:id="278030609">
              <w:marLeft w:val="0"/>
              <w:marRight w:val="0"/>
              <w:marTop w:val="0"/>
              <w:marBottom w:val="390"/>
              <w:divBdr>
                <w:top w:val="none" w:sz="0" w:space="0" w:color="auto"/>
                <w:left w:val="none" w:sz="0" w:space="0" w:color="auto"/>
                <w:bottom w:val="none" w:sz="0" w:space="0" w:color="auto"/>
                <w:right w:val="single" w:sz="6" w:space="15" w:color="CCCCCC"/>
              </w:divBdr>
              <w:divsChild>
                <w:div w:id="1604998010">
                  <w:marLeft w:val="0"/>
                  <w:marRight w:val="0"/>
                  <w:marTop w:val="0"/>
                  <w:marBottom w:val="0"/>
                  <w:divBdr>
                    <w:top w:val="none" w:sz="0" w:space="0" w:color="auto"/>
                    <w:left w:val="none" w:sz="0" w:space="0" w:color="auto"/>
                    <w:bottom w:val="none" w:sz="0" w:space="0" w:color="auto"/>
                    <w:right w:val="none" w:sz="0" w:space="0" w:color="auto"/>
                  </w:divBdr>
                  <w:divsChild>
                    <w:div w:id="1192298632">
                      <w:marLeft w:val="0"/>
                      <w:marRight w:val="0"/>
                      <w:marTop w:val="45"/>
                      <w:marBottom w:val="0"/>
                      <w:divBdr>
                        <w:top w:val="none" w:sz="0" w:space="0" w:color="auto"/>
                        <w:left w:val="none" w:sz="0" w:space="0" w:color="auto"/>
                        <w:bottom w:val="none" w:sz="0" w:space="0" w:color="auto"/>
                        <w:right w:val="none" w:sz="0" w:space="0" w:color="auto"/>
                      </w:divBdr>
                    </w:div>
                    <w:div w:id="1250852101">
                      <w:marLeft w:val="0"/>
                      <w:marRight w:val="0"/>
                      <w:marTop w:val="0"/>
                      <w:marBottom w:val="0"/>
                      <w:divBdr>
                        <w:top w:val="none" w:sz="0" w:space="0" w:color="auto"/>
                        <w:left w:val="none" w:sz="0" w:space="0" w:color="auto"/>
                        <w:bottom w:val="none" w:sz="0" w:space="0" w:color="auto"/>
                        <w:right w:val="none" w:sz="0" w:space="0" w:color="auto"/>
                      </w:divBdr>
                    </w:div>
                    <w:div w:id="1396733746">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526362944">
      <w:bodyDiv w:val="1"/>
      <w:marLeft w:val="0"/>
      <w:marRight w:val="0"/>
      <w:marTop w:val="0"/>
      <w:marBottom w:val="0"/>
      <w:divBdr>
        <w:top w:val="none" w:sz="0" w:space="0" w:color="auto"/>
        <w:left w:val="none" w:sz="0" w:space="0" w:color="auto"/>
        <w:bottom w:val="none" w:sz="0" w:space="0" w:color="auto"/>
        <w:right w:val="none" w:sz="0" w:space="0" w:color="auto"/>
      </w:divBdr>
    </w:div>
    <w:div w:id="1535534674">
      <w:bodyDiv w:val="1"/>
      <w:marLeft w:val="0"/>
      <w:marRight w:val="0"/>
      <w:marTop w:val="0"/>
      <w:marBottom w:val="0"/>
      <w:divBdr>
        <w:top w:val="none" w:sz="0" w:space="0" w:color="auto"/>
        <w:left w:val="none" w:sz="0" w:space="0" w:color="auto"/>
        <w:bottom w:val="none" w:sz="0" w:space="0" w:color="auto"/>
        <w:right w:val="none" w:sz="0" w:space="0" w:color="auto"/>
      </w:divBdr>
      <w:divsChild>
        <w:div w:id="1392266711">
          <w:marLeft w:val="0"/>
          <w:marRight w:val="0"/>
          <w:marTop w:val="0"/>
          <w:marBottom w:val="0"/>
          <w:divBdr>
            <w:top w:val="none" w:sz="0" w:space="0" w:color="auto"/>
            <w:left w:val="none" w:sz="0" w:space="0" w:color="auto"/>
            <w:bottom w:val="none" w:sz="0" w:space="0" w:color="auto"/>
            <w:right w:val="none" w:sz="0" w:space="0" w:color="auto"/>
          </w:divBdr>
          <w:divsChild>
            <w:div w:id="5912969">
              <w:marLeft w:val="0"/>
              <w:marRight w:val="0"/>
              <w:marTop w:val="0"/>
              <w:marBottom w:val="486"/>
              <w:divBdr>
                <w:top w:val="none" w:sz="0" w:space="0" w:color="auto"/>
                <w:left w:val="none" w:sz="0" w:space="0" w:color="auto"/>
                <w:bottom w:val="none" w:sz="0" w:space="0" w:color="auto"/>
                <w:right w:val="single" w:sz="8" w:space="19" w:color="CCCCCC"/>
              </w:divBdr>
              <w:divsChild>
                <w:div w:id="422998451">
                  <w:marLeft w:val="0"/>
                  <w:marRight w:val="0"/>
                  <w:marTop w:val="0"/>
                  <w:marBottom w:val="0"/>
                  <w:divBdr>
                    <w:top w:val="none" w:sz="0" w:space="0" w:color="auto"/>
                    <w:left w:val="none" w:sz="0" w:space="0" w:color="auto"/>
                    <w:bottom w:val="none" w:sz="0" w:space="0" w:color="auto"/>
                    <w:right w:val="none" w:sz="0" w:space="0" w:color="auto"/>
                  </w:divBdr>
                  <w:divsChild>
                    <w:div w:id="1029112412">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1538275928">
      <w:bodyDiv w:val="1"/>
      <w:marLeft w:val="0"/>
      <w:marRight w:val="0"/>
      <w:marTop w:val="0"/>
      <w:marBottom w:val="0"/>
      <w:divBdr>
        <w:top w:val="none" w:sz="0" w:space="0" w:color="auto"/>
        <w:left w:val="none" w:sz="0" w:space="0" w:color="auto"/>
        <w:bottom w:val="none" w:sz="0" w:space="0" w:color="auto"/>
        <w:right w:val="none" w:sz="0" w:space="0" w:color="auto"/>
      </w:divBdr>
    </w:div>
    <w:div w:id="1538470321">
      <w:bodyDiv w:val="1"/>
      <w:marLeft w:val="0"/>
      <w:marRight w:val="0"/>
      <w:marTop w:val="0"/>
      <w:marBottom w:val="0"/>
      <w:divBdr>
        <w:top w:val="none" w:sz="0" w:space="0" w:color="auto"/>
        <w:left w:val="none" w:sz="0" w:space="0" w:color="auto"/>
        <w:bottom w:val="none" w:sz="0" w:space="0" w:color="auto"/>
        <w:right w:val="none" w:sz="0" w:space="0" w:color="auto"/>
      </w:divBdr>
    </w:div>
    <w:div w:id="1539582787">
      <w:bodyDiv w:val="1"/>
      <w:marLeft w:val="0"/>
      <w:marRight w:val="0"/>
      <w:marTop w:val="0"/>
      <w:marBottom w:val="0"/>
      <w:divBdr>
        <w:top w:val="none" w:sz="0" w:space="0" w:color="auto"/>
        <w:left w:val="none" w:sz="0" w:space="0" w:color="auto"/>
        <w:bottom w:val="none" w:sz="0" w:space="0" w:color="auto"/>
        <w:right w:val="none" w:sz="0" w:space="0" w:color="auto"/>
      </w:divBdr>
    </w:div>
    <w:div w:id="1547108710">
      <w:bodyDiv w:val="1"/>
      <w:marLeft w:val="0"/>
      <w:marRight w:val="0"/>
      <w:marTop w:val="0"/>
      <w:marBottom w:val="0"/>
      <w:divBdr>
        <w:top w:val="none" w:sz="0" w:space="0" w:color="auto"/>
        <w:left w:val="none" w:sz="0" w:space="0" w:color="auto"/>
        <w:bottom w:val="none" w:sz="0" w:space="0" w:color="auto"/>
        <w:right w:val="none" w:sz="0" w:space="0" w:color="auto"/>
      </w:divBdr>
    </w:div>
    <w:div w:id="1548100656">
      <w:bodyDiv w:val="1"/>
      <w:marLeft w:val="0"/>
      <w:marRight w:val="0"/>
      <w:marTop w:val="0"/>
      <w:marBottom w:val="0"/>
      <w:divBdr>
        <w:top w:val="none" w:sz="0" w:space="0" w:color="auto"/>
        <w:left w:val="none" w:sz="0" w:space="0" w:color="auto"/>
        <w:bottom w:val="none" w:sz="0" w:space="0" w:color="auto"/>
        <w:right w:val="none" w:sz="0" w:space="0" w:color="auto"/>
      </w:divBdr>
    </w:div>
    <w:div w:id="1551267313">
      <w:bodyDiv w:val="1"/>
      <w:marLeft w:val="0"/>
      <w:marRight w:val="0"/>
      <w:marTop w:val="0"/>
      <w:marBottom w:val="0"/>
      <w:divBdr>
        <w:top w:val="none" w:sz="0" w:space="0" w:color="auto"/>
        <w:left w:val="none" w:sz="0" w:space="0" w:color="auto"/>
        <w:bottom w:val="none" w:sz="0" w:space="0" w:color="auto"/>
        <w:right w:val="none" w:sz="0" w:space="0" w:color="auto"/>
      </w:divBdr>
      <w:divsChild>
        <w:div w:id="1995375929">
          <w:marLeft w:val="0"/>
          <w:marRight w:val="0"/>
          <w:marTop w:val="0"/>
          <w:marBottom w:val="0"/>
          <w:divBdr>
            <w:top w:val="none" w:sz="0" w:space="0" w:color="auto"/>
            <w:left w:val="none" w:sz="0" w:space="0" w:color="auto"/>
            <w:bottom w:val="none" w:sz="0" w:space="0" w:color="auto"/>
            <w:right w:val="none" w:sz="0" w:space="0" w:color="auto"/>
          </w:divBdr>
        </w:div>
      </w:divsChild>
    </w:div>
    <w:div w:id="1559784177">
      <w:bodyDiv w:val="1"/>
      <w:marLeft w:val="0"/>
      <w:marRight w:val="0"/>
      <w:marTop w:val="0"/>
      <w:marBottom w:val="0"/>
      <w:divBdr>
        <w:top w:val="none" w:sz="0" w:space="0" w:color="auto"/>
        <w:left w:val="none" w:sz="0" w:space="0" w:color="auto"/>
        <w:bottom w:val="none" w:sz="0" w:space="0" w:color="auto"/>
        <w:right w:val="none" w:sz="0" w:space="0" w:color="auto"/>
      </w:divBdr>
    </w:div>
    <w:div w:id="1561018795">
      <w:bodyDiv w:val="1"/>
      <w:marLeft w:val="0"/>
      <w:marRight w:val="0"/>
      <w:marTop w:val="0"/>
      <w:marBottom w:val="0"/>
      <w:divBdr>
        <w:top w:val="none" w:sz="0" w:space="0" w:color="auto"/>
        <w:left w:val="none" w:sz="0" w:space="0" w:color="auto"/>
        <w:bottom w:val="none" w:sz="0" w:space="0" w:color="auto"/>
        <w:right w:val="none" w:sz="0" w:space="0" w:color="auto"/>
      </w:divBdr>
    </w:div>
    <w:div w:id="1564869313">
      <w:bodyDiv w:val="1"/>
      <w:marLeft w:val="0"/>
      <w:marRight w:val="0"/>
      <w:marTop w:val="0"/>
      <w:marBottom w:val="0"/>
      <w:divBdr>
        <w:top w:val="none" w:sz="0" w:space="0" w:color="auto"/>
        <w:left w:val="none" w:sz="0" w:space="0" w:color="auto"/>
        <w:bottom w:val="none" w:sz="0" w:space="0" w:color="auto"/>
        <w:right w:val="none" w:sz="0" w:space="0" w:color="auto"/>
      </w:divBdr>
    </w:div>
    <w:div w:id="1573394362">
      <w:bodyDiv w:val="1"/>
      <w:marLeft w:val="0"/>
      <w:marRight w:val="0"/>
      <w:marTop w:val="0"/>
      <w:marBottom w:val="0"/>
      <w:divBdr>
        <w:top w:val="none" w:sz="0" w:space="0" w:color="auto"/>
        <w:left w:val="none" w:sz="0" w:space="0" w:color="auto"/>
        <w:bottom w:val="none" w:sz="0" w:space="0" w:color="auto"/>
        <w:right w:val="none" w:sz="0" w:space="0" w:color="auto"/>
      </w:divBdr>
    </w:div>
    <w:div w:id="1574118562">
      <w:bodyDiv w:val="1"/>
      <w:marLeft w:val="0"/>
      <w:marRight w:val="0"/>
      <w:marTop w:val="0"/>
      <w:marBottom w:val="0"/>
      <w:divBdr>
        <w:top w:val="none" w:sz="0" w:space="0" w:color="auto"/>
        <w:left w:val="none" w:sz="0" w:space="0" w:color="auto"/>
        <w:bottom w:val="none" w:sz="0" w:space="0" w:color="auto"/>
        <w:right w:val="none" w:sz="0" w:space="0" w:color="auto"/>
      </w:divBdr>
    </w:div>
    <w:div w:id="1575041063">
      <w:bodyDiv w:val="1"/>
      <w:marLeft w:val="0"/>
      <w:marRight w:val="0"/>
      <w:marTop w:val="0"/>
      <w:marBottom w:val="0"/>
      <w:divBdr>
        <w:top w:val="none" w:sz="0" w:space="0" w:color="auto"/>
        <w:left w:val="none" w:sz="0" w:space="0" w:color="auto"/>
        <w:bottom w:val="none" w:sz="0" w:space="0" w:color="auto"/>
        <w:right w:val="none" w:sz="0" w:space="0" w:color="auto"/>
      </w:divBdr>
    </w:div>
    <w:div w:id="1578828280">
      <w:bodyDiv w:val="1"/>
      <w:marLeft w:val="0"/>
      <w:marRight w:val="0"/>
      <w:marTop w:val="0"/>
      <w:marBottom w:val="0"/>
      <w:divBdr>
        <w:top w:val="none" w:sz="0" w:space="0" w:color="auto"/>
        <w:left w:val="none" w:sz="0" w:space="0" w:color="auto"/>
        <w:bottom w:val="none" w:sz="0" w:space="0" w:color="auto"/>
        <w:right w:val="none" w:sz="0" w:space="0" w:color="auto"/>
      </w:divBdr>
    </w:div>
    <w:div w:id="1596398886">
      <w:bodyDiv w:val="1"/>
      <w:marLeft w:val="0"/>
      <w:marRight w:val="0"/>
      <w:marTop w:val="0"/>
      <w:marBottom w:val="0"/>
      <w:divBdr>
        <w:top w:val="none" w:sz="0" w:space="0" w:color="auto"/>
        <w:left w:val="none" w:sz="0" w:space="0" w:color="auto"/>
        <w:bottom w:val="none" w:sz="0" w:space="0" w:color="auto"/>
        <w:right w:val="none" w:sz="0" w:space="0" w:color="auto"/>
      </w:divBdr>
    </w:div>
    <w:div w:id="1599172049">
      <w:bodyDiv w:val="1"/>
      <w:marLeft w:val="0"/>
      <w:marRight w:val="0"/>
      <w:marTop w:val="0"/>
      <w:marBottom w:val="0"/>
      <w:divBdr>
        <w:top w:val="none" w:sz="0" w:space="0" w:color="auto"/>
        <w:left w:val="none" w:sz="0" w:space="0" w:color="auto"/>
        <w:bottom w:val="none" w:sz="0" w:space="0" w:color="auto"/>
        <w:right w:val="none" w:sz="0" w:space="0" w:color="auto"/>
      </w:divBdr>
      <w:divsChild>
        <w:div w:id="332806274">
          <w:marLeft w:val="0"/>
          <w:marRight w:val="0"/>
          <w:marTop w:val="0"/>
          <w:marBottom w:val="0"/>
          <w:divBdr>
            <w:top w:val="none" w:sz="0" w:space="0" w:color="auto"/>
            <w:left w:val="none" w:sz="0" w:space="0" w:color="auto"/>
            <w:bottom w:val="none" w:sz="0" w:space="0" w:color="auto"/>
            <w:right w:val="none" w:sz="0" w:space="0" w:color="auto"/>
          </w:divBdr>
          <w:divsChild>
            <w:div w:id="974676172">
              <w:marLeft w:val="0"/>
              <w:marRight w:val="0"/>
              <w:marTop w:val="0"/>
              <w:marBottom w:val="390"/>
              <w:divBdr>
                <w:top w:val="none" w:sz="0" w:space="0" w:color="auto"/>
                <w:left w:val="none" w:sz="0" w:space="0" w:color="auto"/>
                <w:bottom w:val="none" w:sz="0" w:space="0" w:color="auto"/>
                <w:right w:val="single" w:sz="6" w:space="15" w:color="CCCCCC"/>
              </w:divBdr>
              <w:divsChild>
                <w:div w:id="1428422741">
                  <w:marLeft w:val="0"/>
                  <w:marRight w:val="0"/>
                  <w:marTop w:val="0"/>
                  <w:marBottom w:val="0"/>
                  <w:divBdr>
                    <w:top w:val="none" w:sz="0" w:space="0" w:color="auto"/>
                    <w:left w:val="none" w:sz="0" w:space="0" w:color="auto"/>
                    <w:bottom w:val="none" w:sz="0" w:space="0" w:color="auto"/>
                    <w:right w:val="none" w:sz="0" w:space="0" w:color="auto"/>
                  </w:divBdr>
                  <w:divsChild>
                    <w:div w:id="1737892195">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617709547">
      <w:bodyDiv w:val="1"/>
      <w:marLeft w:val="0"/>
      <w:marRight w:val="0"/>
      <w:marTop w:val="0"/>
      <w:marBottom w:val="0"/>
      <w:divBdr>
        <w:top w:val="none" w:sz="0" w:space="0" w:color="auto"/>
        <w:left w:val="none" w:sz="0" w:space="0" w:color="auto"/>
        <w:bottom w:val="none" w:sz="0" w:space="0" w:color="auto"/>
        <w:right w:val="none" w:sz="0" w:space="0" w:color="auto"/>
      </w:divBdr>
      <w:divsChild>
        <w:div w:id="1337657010">
          <w:marLeft w:val="0"/>
          <w:marRight w:val="0"/>
          <w:marTop w:val="0"/>
          <w:marBottom w:val="0"/>
          <w:divBdr>
            <w:top w:val="none" w:sz="0" w:space="0" w:color="auto"/>
            <w:left w:val="none" w:sz="0" w:space="0" w:color="auto"/>
            <w:bottom w:val="none" w:sz="0" w:space="0" w:color="auto"/>
            <w:right w:val="none" w:sz="0" w:space="0" w:color="auto"/>
          </w:divBdr>
          <w:divsChild>
            <w:div w:id="1885293235">
              <w:marLeft w:val="0"/>
              <w:marRight w:val="0"/>
              <w:marTop w:val="0"/>
              <w:marBottom w:val="0"/>
              <w:divBdr>
                <w:top w:val="none" w:sz="0" w:space="0" w:color="auto"/>
                <w:left w:val="none" w:sz="0" w:space="0" w:color="auto"/>
                <w:bottom w:val="none" w:sz="0" w:space="0" w:color="auto"/>
                <w:right w:val="none" w:sz="0" w:space="0" w:color="auto"/>
              </w:divBdr>
              <w:divsChild>
                <w:div w:id="525024837">
                  <w:marLeft w:val="0"/>
                  <w:marRight w:val="0"/>
                  <w:marTop w:val="0"/>
                  <w:marBottom w:val="0"/>
                  <w:divBdr>
                    <w:top w:val="none" w:sz="0" w:space="0" w:color="auto"/>
                    <w:left w:val="none" w:sz="0" w:space="0" w:color="auto"/>
                    <w:bottom w:val="none" w:sz="0" w:space="0" w:color="auto"/>
                    <w:right w:val="none" w:sz="0" w:space="0" w:color="auto"/>
                  </w:divBdr>
                  <w:divsChild>
                    <w:div w:id="1159882326">
                      <w:marLeft w:val="0"/>
                      <w:marRight w:val="0"/>
                      <w:marTop w:val="0"/>
                      <w:marBottom w:val="0"/>
                      <w:divBdr>
                        <w:top w:val="none" w:sz="0" w:space="0" w:color="auto"/>
                        <w:left w:val="none" w:sz="0" w:space="0" w:color="auto"/>
                        <w:bottom w:val="none" w:sz="0" w:space="0" w:color="auto"/>
                        <w:right w:val="none" w:sz="0" w:space="0" w:color="auto"/>
                      </w:divBdr>
                      <w:divsChild>
                        <w:div w:id="1076435625">
                          <w:marLeft w:val="0"/>
                          <w:marRight w:val="0"/>
                          <w:marTop w:val="0"/>
                          <w:marBottom w:val="0"/>
                          <w:divBdr>
                            <w:top w:val="none" w:sz="0" w:space="0" w:color="auto"/>
                            <w:left w:val="none" w:sz="0" w:space="0" w:color="auto"/>
                            <w:bottom w:val="none" w:sz="0" w:space="0" w:color="auto"/>
                            <w:right w:val="none" w:sz="0" w:space="0" w:color="auto"/>
                          </w:divBdr>
                          <w:divsChild>
                            <w:div w:id="1258174116">
                              <w:marLeft w:val="0"/>
                              <w:marRight w:val="0"/>
                              <w:marTop w:val="0"/>
                              <w:marBottom w:val="0"/>
                              <w:divBdr>
                                <w:top w:val="none" w:sz="0" w:space="0" w:color="auto"/>
                                <w:left w:val="none" w:sz="0" w:space="0" w:color="auto"/>
                                <w:bottom w:val="none" w:sz="0" w:space="0" w:color="auto"/>
                                <w:right w:val="none" w:sz="0" w:space="0" w:color="auto"/>
                              </w:divBdr>
                              <w:divsChild>
                                <w:div w:id="206578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1667499">
      <w:bodyDiv w:val="1"/>
      <w:marLeft w:val="0"/>
      <w:marRight w:val="0"/>
      <w:marTop w:val="0"/>
      <w:marBottom w:val="0"/>
      <w:divBdr>
        <w:top w:val="none" w:sz="0" w:space="0" w:color="auto"/>
        <w:left w:val="none" w:sz="0" w:space="0" w:color="auto"/>
        <w:bottom w:val="none" w:sz="0" w:space="0" w:color="auto"/>
        <w:right w:val="none" w:sz="0" w:space="0" w:color="auto"/>
      </w:divBdr>
    </w:div>
    <w:div w:id="1631747621">
      <w:bodyDiv w:val="1"/>
      <w:marLeft w:val="0"/>
      <w:marRight w:val="0"/>
      <w:marTop w:val="0"/>
      <w:marBottom w:val="0"/>
      <w:divBdr>
        <w:top w:val="none" w:sz="0" w:space="0" w:color="auto"/>
        <w:left w:val="none" w:sz="0" w:space="0" w:color="auto"/>
        <w:bottom w:val="none" w:sz="0" w:space="0" w:color="auto"/>
        <w:right w:val="none" w:sz="0" w:space="0" w:color="auto"/>
      </w:divBdr>
    </w:div>
    <w:div w:id="1637180606">
      <w:bodyDiv w:val="1"/>
      <w:marLeft w:val="0"/>
      <w:marRight w:val="0"/>
      <w:marTop w:val="0"/>
      <w:marBottom w:val="0"/>
      <w:divBdr>
        <w:top w:val="none" w:sz="0" w:space="0" w:color="auto"/>
        <w:left w:val="none" w:sz="0" w:space="0" w:color="auto"/>
        <w:bottom w:val="none" w:sz="0" w:space="0" w:color="auto"/>
        <w:right w:val="none" w:sz="0" w:space="0" w:color="auto"/>
      </w:divBdr>
    </w:div>
    <w:div w:id="1637637384">
      <w:bodyDiv w:val="1"/>
      <w:marLeft w:val="0"/>
      <w:marRight w:val="0"/>
      <w:marTop w:val="0"/>
      <w:marBottom w:val="0"/>
      <w:divBdr>
        <w:top w:val="none" w:sz="0" w:space="0" w:color="auto"/>
        <w:left w:val="none" w:sz="0" w:space="0" w:color="auto"/>
        <w:bottom w:val="none" w:sz="0" w:space="0" w:color="auto"/>
        <w:right w:val="none" w:sz="0" w:space="0" w:color="auto"/>
      </w:divBdr>
    </w:div>
    <w:div w:id="1666204073">
      <w:bodyDiv w:val="1"/>
      <w:marLeft w:val="0"/>
      <w:marRight w:val="0"/>
      <w:marTop w:val="0"/>
      <w:marBottom w:val="0"/>
      <w:divBdr>
        <w:top w:val="none" w:sz="0" w:space="0" w:color="auto"/>
        <w:left w:val="none" w:sz="0" w:space="0" w:color="auto"/>
        <w:bottom w:val="none" w:sz="0" w:space="0" w:color="auto"/>
        <w:right w:val="none" w:sz="0" w:space="0" w:color="auto"/>
      </w:divBdr>
    </w:div>
    <w:div w:id="1667900932">
      <w:bodyDiv w:val="1"/>
      <w:marLeft w:val="0"/>
      <w:marRight w:val="0"/>
      <w:marTop w:val="0"/>
      <w:marBottom w:val="0"/>
      <w:divBdr>
        <w:top w:val="none" w:sz="0" w:space="0" w:color="auto"/>
        <w:left w:val="none" w:sz="0" w:space="0" w:color="auto"/>
        <w:bottom w:val="none" w:sz="0" w:space="0" w:color="auto"/>
        <w:right w:val="none" w:sz="0" w:space="0" w:color="auto"/>
      </w:divBdr>
    </w:div>
    <w:div w:id="1673021068">
      <w:bodyDiv w:val="1"/>
      <w:marLeft w:val="0"/>
      <w:marRight w:val="0"/>
      <w:marTop w:val="0"/>
      <w:marBottom w:val="0"/>
      <w:divBdr>
        <w:top w:val="none" w:sz="0" w:space="0" w:color="auto"/>
        <w:left w:val="none" w:sz="0" w:space="0" w:color="auto"/>
        <w:bottom w:val="none" w:sz="0" w:space="0" w:color="auto"/>
        <w:right w:val="none" w:sz="0" w:space="0" w:color="auto"/>
      </w:divBdr>
      <w:divsChild>
        <w:div w:id="980429726">
          <w:marLeft w:val="0"/>
          <w:marRight w:val="0"/>
          <w:marTop w:val="0"/>
          <w:marBottom w:val="0"/>
          <w:divBdr>
            <w:top w:val="none" w:sz="0" w:space="0" w:color="auto"/>
            <w:left w:val="none" w:sz="0" w:space="0" w:color="auto"/>
            <w:bottom w:val="none" w:sz="0" w:space="0" w:color="auto"/>
            <w:right w:val="none" w:sz="0" w:space="0" w:color="auto"/>
          </w:divBdr>
        </w:div>
      </w:divsChild>
    </w:div>
    <w:div w:id="1680351061">
      <w:bodyDiv w:val="1"/>
      <w:marLeft w:val="0"/>
      <w:marRight w:val="0"/>
      <w:marTop w:val="0"/>
      <w:marBottom w:val="0"/>
      <w:divBdr>
        <w:top w:val="none" w:sz="0" w:space="0" w:color="auto"/>
        <w:left w:val="none" w:sz="0" w:space="0" w:color="auto"/>
        <w:bottom w:val="none" w:sz="0" w:space="0" w:color="auto"/>
        <w:right w:val="none" w:sz="0" w:space="0" w:color="auto"/>
      </w:divBdr>
    </w:div>
    <w:div w:id="1683777301">
      <w:bodyDiv w:val="1"/>
      <w:marLeft w:val="0"/>
      <w:marRight w:val="0"/>
      <w:marTop w:val="0"/>
      <w:marBottom w:val="0"/>
      <w:divBdr>
        <w:top w:val="none" w:sz="0" w:space="0" w:color="auto"/>
        <w:left w:val="none" w:sz="0" w:space="0" w:color="auto"/>
        <w:bottom w:val="none" w:sz="0" w:space="0" w:color="auto"/>
        <w:right w:val="none" w:sz="0" w:space="0" w:color="auto"/>
      </w:divBdr>
    </w:div>
    <w:div w:id="1689258717">
      <w:bodyDiv w:val="1"/>
      <w:marLeft w:val="0"/>
      <w:marRight w:val="0"/>
      <w:marTop w:val="0"/>
      <w:marBottom w:val="0"/>
      <w:divBdr>
        <w:top w:val="none" w:sz="0" w:space="0" w:color="auto"/>
        <w:left w:val="none" w:sz="0" w:space="0" w:color="auto"/>
        <w:bottom w:val="none" w:sz="0" w:space="0" w:color="auto"/>
        <w:right w:val="none" w:sz="0" w:space="0" w:color="auto"/>
      </w:divBdr>
      <w:divsChild>
        <w:div w:id="938948144">
          <w:marLeft w:val="0"/>
          <w:marRight w:val="0"/>
          <w:marTop w:val="0"/>
          <w:marBottom w:val="0"/>
          <w:divBdr>
            <w:top w:val="none" w:sz="0" w:space="0" w:color="auto"/>
            <w:left w:val="none" w:sz="0" w:space="0" w:color="auto"/>
            <w:bottom w:val="none" w:sz="0" w:space="0" w:color="auto"/>
            <w:right w:val="none" w:sz="0" w:space="0" w:color="auto"/>
          </w:divBdr>
          <w:divsChild>
            <w:div w:id="2055420590">
              <w:marLeft w:val="0"/>
              <w:marRight w:val="0"/>
              <w:marTop w:val="0"/>
              <w:marBottom w:val="390"/>
              <w:divBdr>
                <w:top w:val="none" w:sz="0" w:space="0" w:color="auto"/>
                <w:left w:val="none" w:sz="0" w:space="0" w:color="auto"/>
                <w:bottom w:val="none" w:sz="0" w:space="0" w:color="auto"/>
                <w:right w:val="single" w:sz="6" w:space="15" w:color="CCCCCC"/>
              </w:divBdr>
              <w:divsChild>
                <w:div w:id="684865490">
                  <w:marLeft w:val="0"/>
                  <w:marRight w:val="0"/>
                  <w:marTop w:val="0"/>
                  <w:marBottom w:val="0"/>
                  <w:divBdr>
                    <w:top w:val="none" w:sz="0" w:space="0" w:color="auto"/>
                    <w:left w:val="none" w:sz="0" w:space="0" w:color="auto"/>
                    <w:bottom w:val="none" w:sz="0" w:space="0" w:color="auto"/>
                    <w:right w:val="none" w:sz="0" w:space="0" w:color="auto"/>
                  </w:divBdr>
                  <w:divsChild>
                    <w:div w:id="1654480854">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694267073">
      <w:bodyDiv w:val="1"/>
      <w:marLeft w:val="0"/>
      <w:marRight w:val="0"/>
      <w:marTop w:val="0"/>
      <w:marBottom w:val="0"/>
      <w:divBdr>
        <w:top w:val="none" w:sz="0" w:space="0" w:color="auto"/>
        <w:left w:val="none" w:sz="0" w:space="0" w:color="auto"/>
        <w:bottom w:val="none" w:sz="0" w:space="0" w:color="auto"/>
        <w:right w:val="none" w:sz="0" w:space="0" w:color="auto"/>
      </w:divBdr>
    </w:div>
    <w:div w:id="1695379891">
      <w:bodyDiv w:val="1"/>
      <w:marLeft w:val="0"/>
      <w:marRight w:val="0"/>
      <w:marTop w:val="0"/>
      <w:marBottom w:val="0"/>
      <w:divBdr>
        <w:top w:val="none" w:sz="0" w:space="0" w:color="auto"/>
        <w:left w:val="none" w:sz="0" w:space="0" w:color="auto"/>
        <w:bottom w:val="none" w:sz="0" w:space="0" w:color="auto"/>
        <w:right w:val="none" w:sz="0" w:space="0" w:color="auto"/>
      </w:divBdr>
    </w:div>
    <w:div w:id="1763451215">
      <w:bodyDiv w:val="1"/>
      <w:marLeft w:val="0"/>
      <w:marRight w:val="0"/>
      <w:marTop w:val="0"/>
      <w:marBottom w:val="0"/>
      <w:divBdr>
        <w:top w:val="none" w:sz="0" w:space="0" w:color="auto"/>
        <w:left w:val="none" w:sz="0" w:space="0" w:color="auto"/>
        <w:bottom w:val="none" w:sz="0" w:space="0" w:color="auto"/>
        <w:right w:val="none" w:sz="0" w:space="0" w:color="auto"/>
      </w:divBdr>
    </w:div>
    <w:div w:id="1769422742">
      <w:bodyDiv w:val="1"/>
      <w:marLeft w:val="0"/>
      <w:marRight w:val="0"/>
      <w:marTop w:val="0"/>
      <w:marBottom w:val="0"/>
      <w:divBdr>
        <w:top w:val="none" w:sz="0" w:space="0" w:color="auto"/>
        <w:left w:val="none" w:sz="0" w:space="0" w:color="auto"/>
        <w:bottom w:val="none" w:sz="0" w:space="0" w:color="auto"/>
        <w:right w:val="none" w:sz="0" w:space="0" w:color="auto"/>
      </w:divBdr>
      <w:divsChild>
        <w:div w:id="1782649339">
          <w:marLeft w:val="0"/>
          <w:marRight w:val="0"/>
          <w:marTop w:val="0"/>
          <w:marBottom w:val="0"/>
          <w:divBdr>
            <w:top w:val="none" w:sz="0" w:space="0" w:color="auto"/>
            <w:left w:val="none" w:sz="0" w:space="0" w:color="auto"/>
            <w:bottom w:val="none" w:sz="0" w:space="0" w:color="auto"/>
            <w:right w:val="none" w:sz="0" w:space="0" w:color="auto"/>
          </w:divBdr>
        </w:div>
      </w:divsChild>
    </w:div>
    <w:div w:id="1769688787">
      <w:bodyDiv w:val="1"/>
      <w:marLeft w:val="0"/>
      <w:marRight w:val="0"/>
      <w:marTop w:val="0"/>
      <w:marBottom w:val="0"/>
      <w:divBdr>
        <w:top w:val="none" w:sz="0" w:space="0" w:color="auto"/>
        <w:left w:val="none" w:sz="0" w:space="0" w:color="auto"/>
        <w:bottom w:val="none" w:sz="0" w:space="0" w:color="auto"/>
        <w:right w:val="none" w:sz="0" w:space="0" w:color="auto"/>
      </w:divBdr>
      <w:divsChild>
        <w:div w:id="1060589543">
          <w:marLeft w:val="0"/>
          <w:marRight w:val="0"/>
          <w:marTop w:val="0"/>
          <w:marBottom w:val="0"/>
          <w:divBdr>
            <w:top w:val="none" w:sz="0" w:space="0" w:color="auto"/>
            <w:left w:val="none" w:sz="0" w:space="0" w:color="auto"/>
            <w:bottom w:val="none" w:sz="0" w:space="0" w:color="auto"/>
            <w:right w:val="none" w:sz="0" w:space="0" w:color="auto"/>
          </w:divBdr>
          <w:divsChild>
            <w:div w:id="1712732496">
              <w:marLeft w:val="0"/>
              <w:marRight w:val="0"/>
              <w:marTop w:val="0"/>
              <w:marBottom w:val="390"/>
              <w:divBdr>
                <w:top w:val="none" w:sz="0" w:space="0" w:color="auto"/>
                <w:left w:val="none" w:sz="0" w:space="0" w:color="auto"/>
                <w:bottom w:val="none" w:sz="0" w:space="0" w:color="auto"/>
                <w:right w:val="single" w:sz="6" w:space="15" w:color="CCCCCC"/>
              </w:divBdr>
              <w:divsChild>
                <w:div w:id="1652099148">
                  <w:marLeft w:val="0"/>
                  <w:marRight w:val="0"/>
                  <w:marTop w:val="0"/>
                  <w:marBottom w:val="0"/>
                  <w:divBdr>
                    <w:top w:val="none" w:sz="0" w:space="0" w:color="auto"/>
                    <w:left w:val="none" w:sz="0" w:space="0" w:color="auto"/>
                    <w:bottom w:val="none" w:sz="0" w:space="0" w:color="auto"/>
                    <w:right w:val="none" w:sz="0" w:space="0" w:color="auto"/>
                  </w:divBdr>
                  <w:divsChild>
                    <w:div w:id="562567859">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771586144">
      <w:bodyDiv w:val="1"/>
      <w:marLeft w:val="0"/>
      <w:marRight w:val="0"/>
      <w:marTop w:val="0"/>
      <w:marBottom w:val="0"/>
      <w:divBdr>
        <w:top w:val="none" w:sz="0" w:space="0" w:color="auto"/>
        <w:left w:val="none" w:sz="0" w:space="0" w:color="auto"/>
        <w:bottom w:val="none" w:sz="0" w:space="0" w:color="auto"/>
        <w:right w:val="none" w:sz="0" w:space="0" w:color="auto"/>
      </w:divBdr>
      <w:divsChild>
        <w:div w:id="839738074">
          <w:marLeft w:val="0"/>
          <w:marRight w:val="0"/>
          <w:marTop w:val="0"/>
          <w:marBottom w:val="0"/>
          <w:divBdr>
            <w:top w:val="none" w:sz="0" w:space="0" w:color="auto"/>
            <w:left w:val="none" w:sz="0" w:space="0" w:color="auto"/>
            <w:bottom w:val="none" w:sz="0" w:space="0" w:color="auto"/>
            <w:right w:val="none" w:sz="0" w:space="0" w:color="auto"/>
          </w:divBdr>
          <w:divsChild>
            <w:div w:id="1194926017">
              <w:marLeft w:val="0"/>
              <w:marRight w:val="0"/>
              <w:marTop w:val="0"/>
              <w:marBottom w:val="390"/>
              <w:divBdr>
                <w:top w:val="none" w:sz="0" w:space="0" w:color="auto"/>
                <w:left w:val="none" w:sz="0" w:space="0" w:color="auto"/>
                <w:bottom w:val="none" w:sz="0" w:space="0" w:color="auto"/>
                <w:right w:val="single" w:sz="6" w:space="15" w:color="CCCCCC"/>
              </w:divBdr>
              <w:divsChild>
                <w:div w:id="843859558">
                  <w:marLeft w:val="0"/>
                  <w:marRight w:val="0"/>
                  <w:marTop w:val="0"/>
                  <w:marBottom w:val="0"/>
                  <w:divBdr>
                    <w:top w:val="none" w:sz="0" w:space="0" w:color="auto"/>
                    <w:left w:val="none" w:sz="0" w:space="0" w:color="auto"/>
                    <w:bottom w:val="none" w:sz="0" w:space="0" w:color="auto"/>
                    <w:right w:val="none" w:sz="0" w:space="0" w:color="auto"/>
                  </w:divBdr>
                  <w:divsChild>
                    <w:div w:id="144588746">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777670442">
      <w:bodyDiv w:val="1"/>
      <w:marLeft w:val="0"/>
      <w:marRight w:val="0"/>
      <w:marTop w:val="0"/>
      <w:marBottom w:val="0"/>
      <w:divBdr>
        <w:top w:val="none" w:sz="0" w:space="0" w:color="auto"/>
        <w:left w:val="none" w:sz="0" w:space="0" w:color="auto"/>
        <w:bottom w:val="none" w:sz="0" w:space="0" w:color="auto"/>
        <w:right w:val="none" w:sz="0" w:space="0" w:color="auto"/>
      </w:divBdr>
    </w:div>
    <w:div w:id="1796946638">
      <w:bodyDiv w:val="1"/>
      <w:marLeft w:val="0"/>
      <w:marRight w:val="0"/>
      <w:marTop w:val="0"/>
      <w:marBottom w:val="0"/>
      <w:divBdr>
        <w:top w:val="none" w:sz="0" w:space="0" w:color="auto"/>
        <w:left w:val="none" w:sz="0" w:space="0" w:color="auto"/>
        <w:bottom w:val="none" w:sz="0" w:space="0" w:color="auto"/>
        <w:right w:val="none" w:sz="0" w:space="0" w:color="auto"/>
      </w:divBdr>
    </w:div>
    <w:div w:id="1803882744">
      <w:bodyDiv w:val="1"/>
      <w:marLeft w:val="0"/>
      <w:marRight w:val="0"/>
      <w:marTop w:val="0"/>
      <w:marBottom w:val="0"/>
      <w:divBdr>
        <w:top w:val="none" w:sz="0" w:space="0" w:color="auto"/>
        <w:left w:val="none" w:sz="0" w:space="0" w:color="auto"/>
        <w:bottom w:val="none" w:sz="0" w:space="0" w:color="auto"/>
        <w:right w:val="none" w:sz="0" w:space="0" w:color="auto"/>
      </w:divBdr>
    </w:div>
    <w:div w:id="1808432504">
      <w:bodyDiv w:val="1"/>
      <w:marLeft w:val="0"/>
      <w:marRight w:val="0"/>
      <w:marTop w:val="0"/>
      <w:marBottom w:val="0"/>
      <w:divBdr>
        <w:top w:val="none" w:sz="0" w:space="0" w:color="auto"/>
        <w:left w:val="none" w:sz="0" w:space="0" w:color="auto"/>
        <w:bottom w:val="none" w:sz="0" w:space="0" w:color="auto"/>
        <w:right w:val="none" w:sz="0" w:space="0" w:color="auto"/>
      </w:divBdr>
    </w:div>
    <w:div w:id="1810703206">
      <w:bodyDiv w:val="1"/>
      <w:marLeft w:val="0"/>
      <w:marRight w:val="0"/>
      <w:marTop w:val="0"/>
      <w:marBottom w:val="0"/>
      <w:divBdr>
        <w:top w:val="none" w:sz="0" w:space="0" w:color="auto"/>
        <w:left w:val="none" w:sz="0" w:space="0" w:color="auto"/>
        <w:bottom w:val="none" w:sz="0" w:space="0" w:color="auto"/>
        <w:right w:val="none" w:sz="0" w:space="0" w:color="auto"/>
      </w:divBdr>
    </w:div>
    <w:div w:id="1834638419">
      <w:bodyDiv w:val="1"/>
      <w:marLeft w:val="0"/>
      <w:marRight w:val="0"/>
      <w:marTop w:val="0"/>
      <w:marBottom w:val="0"/>
      <w:divBdr>
        <w:top w:val="none" w:sz="0" w:space="0" w:color="auto"/>
        <w:left w:val="none" w:sz="0" w:space="0" w:color="auto"/>
        <w:bottom w:val="none" w:sz="0" w:space="0" w:color="auto"/>
        <w:right w:val="none" w:sz="0" w:space="0" w:color="auto"/>
      </w:divBdr>
    </w:div>
    <w:div w:id="1835685556">
      <w:bodyDiv w:val="1"/>
      <w:marLeft w:val="0"/>
      <w:marRight w:val="0"/>
      <w:marTop w:val="0"/>
      <w:marBottom w:val="0"/>
      <w:divBdr>
        <w:top w:val="none" w:sz="0" w:space="0" w:color="auto"/>
        <w:left w:val="none" w:sz="0" w:space="0" w:color="auto"/>
        <w:bottom w:val="none" w:sz="0" w:space="0" w:color="auto"/>
        <w:right w:val="none" w:sz="0" w:space="0" w:color="auto"/>
      </w:divBdr>
    </w:div>
    <w:div w:id="1836845813">
      <w:bodyDiv w:val="1"/>
      <w:marLeft w:val="0"/>
      <w:marRight w:val="0"/>
      <w:marTop w:val="0"/>
      <w:marBottom w:val="0"/>
      <w:divBdr>
        <w:top w:val="none" w:sz="0" w:space="0" w:color="auto"/>
        <w:left w:val="none" w:sz="0" w:space="0" w:color="auto"/>
        <w:bottom w:val="none" w:sz="0" w:space="0" w:color="auto"/>
        <w:right w:val="none" w:sz="0" w:space="0" w:color="auto"/>
      </w:divBdr>
      <w:divsChild>
        <w:div w:id="1894850018">
          <w:marLeft w:val="0"/>
          <w:marRight w:val="0"/>
          <w:marTop w:val="0"/>
          <w:marBottom w:val="0"/>
          <w:divBdr>
            <w:top w:val="none" w:sz="0" w:space="0" w:color="auto"/>
            <w:left w:val="none" w:sz="0" w:space="0" w:color="auto"/>
            <w:bottom w:val="none" w:sz="0" w:space="0" w:color="auto"/>
            <w:right w:val="none" w:sz="0" w:space="0" w:color="auto"/>
          </w:divBdr>
          <w:divsChild>
            <w:div w:id="1285959526">
              <w:marLeft w:val="0"/>
              <w:marRight w:val="0"/>
              <w:marTop w:val="0"/>
              <w:marBottom w:val="390"/>
              <w:divBdr>
                <w:top w:val="none" w:sz="0" w:space="0" w:color="auto"/>
                <w:left w:val="none" w:sz="0" w:space="0" w:color="auto"/>
                <w:bottom w:val="none" w:sz="0" w:space="0" w:color="auto"/>
                <w:right w:val="single" w:sz="6" w:space="15" w:color="CCCCCC"/>
              </w:divBdr>
              <w:divsChild>
                <w:div w:id="1027174189">
                  <w:marLeft w:val="0"/>
                  <w:marRight w:val="0"/>
                  <w:marTop w:val="0"/>
                  <w:marBottom w:val="0"/>
                  <w:divBdr>
                    <w:top w:val="none" w:sz="0" w:space="0" w:color="auto"/>
                    <w:left w:val="none" w:sz="0" w:space="0" w:color="auto"/>
                    <w:bottom w:val="none" w:sz="0" w:space="0" w:color="auto"/>
                    <w:right w:val="none" w:sz="0" w:space="0" w:color="auto"/>
                  </w:divBdr>
                  <w:divsChild>
                    <w:div w:id="2044165020">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843935776">
      <w:bodyDiv w:val="1"/>
      <w:marLeft w:val="0"/>
      <w:marRight w:val="0"/>
      <w:marTop w:val="0"/>
      <w:marBottom w:val="0"/>
      <w:divBdr>
        <w:top w:val="none" w:sz="0" w:space="0" w:color="auto"/>
        <w:left w:val="none" w:sz="0" w:space="0" w:color="auto"/>
        <w:bottom w:val="none" w:sz="0" w:space="0" w:color="auto"/>
        <w:right w:val="none" w:sz="0" w:space="0" w:color="auto"/>
      </w:divBdr>
      <w:divsChild>
        <w:div w:id="1412653206">
          <w:marLeft w:val="0"/>
          <w:marRight w:val="0"/>
          <w:marTop w:val="0"/>
          <w:marBottom w:val="0"/>
          <w:divBdr>
            <w:top w:val="none" w:sz="0" w:space="0" w:color="auto"/>
            <w:left w:val="none" w:sz="0" w:space="0" w:color="auto"/>
            <w:bottom w:val="none" w:sz="0" w:space="0" w:color="auto"/>
            <w:right w:val="none" w:sz="0" w:space="0" w:color="auto"/>
          </w:divBdr>
          <w:divsChild>
            <w:div w:id="321355667">
              <w:marLeft w:val="0"/>
              <w:marRight w:val="0"/>
              <w:marTop w:val="0"/>
              <w:marBottom w:val="390"/>
              <w:divBdr>
                <w:top w:val="none" w:sz="0" w:space="0" w:color="auto"/>
                <w:left w:val="none" w:sz="0" w:space="0" w:color="auto"/>
                <w:bottom w:val="none" w:sz="0" w:space="0" w:color="auto"/>
                <w:right w:val="single" w:sz="6" w:space="15" w:color="CCCCCC"/>
              </w:divBdr>
              <w:divsChild>
                <w:div w:id="797339776">
                  <w:marLeft w:val="0"/>
                  <w:marRight w:val="0"/>
                  <w:marTop w:val="0"/>
                  <w:marBottom w:val="0"/>
                  <w:divBdr>
                    <w:top w:val="none" w:sz="0" w:space="0" w:color="auto"/>
                    <w:left w:val="none" w:sz="0" w:space="0" w:color="auto"/>
                    <w:bottom w:val="none" w:sz="0" w:space="0" w:color="auto"/>
                    <w:right w:val="none" w:sz="0" w:space="0" w:color="auto"/>
                  </w:divBdr>
                  <w:divsChild>
                    <w:div w:id="1537502881">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849631688">
      <w:bodyDiv w:val="1"/>
      <w:marLeft w:val="0"/>
      <w:marRight w:val="0"/>
      <w:marTop w:val="0"/>
      <w:marBottom w:val="0"/>
      <w:divBdr>
        <w:top w:val="none" w:sz="0" w:space="0" w:color="auto"/>
        <w:left w:val="none" w:sz="0" w:space="0" w:color="auto"/>
        <w:bottom w:val="none" w:sz="0" w:space="0" w:color="auto"/>
        <w:right w:val="none" w:sz="0" w:space="0" w:color="auto"/>
      </w:divBdr>
      <w:divsChild>
        <w:div w:id="926692425">
          <w:marLeft w:val="0"/>
          <w:marRight w:val="0"/>
          <w:marTop w:val="0"/>
          <w:marBottom w:val="0"/>
          <w:divBdr>
            <w:top w:val="none" w:sz="0" w:space="0" w:color="auto"/>
            <w:left w:val="none" w:sz="0" w:space="0" w:color="auto"/>
            <w:bottom w:val="none" w:sz="0" w:space="0" w:color="auto"/>
            <w:right w:val="none" w:sz="0" w:space="0" w:color="auto"/>
          </w:divBdr>
          <w:divsChild>
            <w:div w:id="572081802">
              <w:marLeft w:val="0"/>
              <w:marRight w:val="0"/>
              <w:marTop w:val="0"/>
              <w:marBottom w:val="390"/>
              <w:divBdr>
                <w:top w:val="none" w:sz="0" w:space="0" w:color="auto"/>
                <w:left w:val="none" w:sz="0" w:space="0" w:color="auto"/>
                <w:bottom w:val="none" w:sz="0" w:space="0" w:color="auto"/>
                <w:right w:val="single" w:sz="6" w:space="15" w:color="CCCCCC"/>
              </w:divBdr>
              <w:divsChild>
                <w:div w:id="1803424563">
                  <w:marLeft w:val="0"/>
                  <w:marRight w:val="0"/>
                  <w:marTop w:val="0"/>
                  <w:marBottom w:val="0"/>
                  <w:divBdr>
                    <w:top w:val="none" w:sz="0" w:space="0" w:color="auto"/>
                    <w:left w:val="none" w:sz="0" w:space="0" w:color="auto"/>
                    <w:bottom w:val="none" w:sz="0" w:space="0" w:color="auto"/>
                    <w:right w:val="none" w:sz="0" w:space="0" w:color="auto"/>
                  </w:divBdr>
                  <w:divsChild>
                    <w:div w:id="64839870">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850289046">
      <w:bodyDiv w:val="1"/>
      <w:marLeft w:val="0"/>
      <w:marRight w:val="0"/>
      <w:marTop w:val="0"/>
      <w:marBottom w:val="0"/>
      <w:divBdr>
        <w:top w:val="none" w:sz="0" w:space="0" w:color="auto"/>
        <w:left w:val="none" w:sz="0" w:space="0" w:color="auto"/>
        <w:bottom w:val="none" w:sz="0" w:space="0" w:color="auto"/>
        <w:right w:val="none" w:sz="0" w:space="0" w:color="auto"/>
      </w:divBdr>
    </w:div>
    <w:div w:id="1855146889">
      <w:bodyDiv w:val="1"/>
      <w:marLeft w:val="0"/>
      <w:marRight w:val="0"/>
      <w:marTop w:val="0"/>
      <w:marBottom w:val="0"/>
      <w:divBdr>
        <w:top w:val="none" w:sz="0" w:space="0" w:color="auto"/>
        <w:left w:val="none" w:sz="0" w:space="0" w:color="auto"/>
        <w:bottom w:val="none" w:sz="0" w:space="0" w:color="auto"/>
        <w:right w:val="none" w:sz="0" w:space="0" w:color="auto"/>
      </w:divBdr>
      <w:divsChild>
        <w:div w:id="1436289931">
          <w:marLeft w:val="0"/>
          <w:marRight w:val="0"/>
          <w:marTop w:val="0"/>
          <w:marBottom w:val="0"/>
          <w:divBdr>
            <w:top w:val="none" w:sz="0" w:space="0" w:color="auto"/>
            <w:left w:val="none" w:sz="0" w:space="0" w:color="auto"/>
            <w:bottom w:val="none" w:sz="0" w:space="0" w:color="auto"/>
            <w:right w:val="none" w:sz="0" w:space="0" w:color="auto"/>
          </w:divBdr>
        </w:div>
      </w:divsChild>
    </w:div>
    <w:div w:id="1855880568">
      <w:bodyDiv w:val="1"/>
      <w:marLeft w:val="0"/>
      <w:marRight w:val="0"/>
      <w:marTop w:val="0"/>
      <w:marBottom w:val="0"/>
      <w:divBdr>
        <w:top w:val="none" w:sz="0" w:space="0" w:color="auto"/>
        <w:left w:val="none" w:sz="0" w:space="0" w:color="auto"/>
        <w:bottom w:val="none" w:sz="0" w:space="0" w:color="auto"/>
        <w:right w:val="none" w:sz="0" w:space="0" w:color="auto"/>
      </w:divBdr>
      <w:divsChild>
        <w:div w:id="681202123">
          <w:marLeft w:val="0"/>
          <w:marRight w:val="0"/>
          <w:marTop w:val="0"/>
          <w:marBottom w:val="0"/>
          <w:divBdr>
            <w:top w:val="none" w:sz="0" w:space="0" w:color="auto"/>
            <w:left w:val="none" w:sz="0" w:space="0" w:color="auto"/>
            <w:bottom w:val="none" w:sz="0" w:space="0" w:color="auto"/>
            <w:right w:val="none" w:sz="0" w:space="0" w:color="auto"/>
          </w:divBdr>
          <w:divsChild>
            <w:div w:id="1833258374">
              <w:marLeft w:val="0"/>
              <w:marRight w:val="0"/>
              <w:marTop w:val="0"/>
              <w:marBottom w:val="390"/>
              <w:divBdr>
                <w:top w:val="none" w:sz="0" w:space="0" w:color="auto"/>
                <w:left w:val="none" w:sz="0" w:space="0" w:color="auto"/>
                <w:bottom w:val="none" w:sz="0" w:space="0" w:color="auto"/>
                <w:right w:val="single" w:sz="6" w:space="15" w:color="CCCCCC"/>
              </w:divBdr>
              <w:divsChild>
                <w:div w:id="941844273">
                  <w:marLeft w:val="0"/>
                  <w:marRight w:val="0"/>
                  <w:marTop w:val="0"/>
                  <w:marBottom w:val="0"/>
                  <w:divBdr>
                    <w:top w:val="none" w:sz="0" w:space="0" w:color="auto"/>
                    <w:left w:val="none" w:sz="0" w:space="0" w:color="auto"/>
                    <w:bottom w:val="none" w:sz="0" w:space="0" w:color="auto"/>
                    <w:right w:val="none" w:sz="0" w:space="0" w:color="auto"/>
                  </w:divBdr>
                  <w:divsChild>
                    <w:div w:id="1928266218">
                      <w:marLeft w:val="0"/>
                      <w:marRight w:val="0"/>
                      <w:marTop w:val="45"/>
                      <w:marBottom w:val="0"/>
                      <w:divBdr>
                        <w:top w:val="none" w:sz="0" w:space="0" w:color="auto"/>
                        <w:left w:val="none" w:sz="0" w:space="0" w:color="auto"/>
                        <w:bottom w:val="none" w:sz="0" w:space="0" w:color="auto"/>
                        <w:right w:val="none" w:sz="0" w:space="0" w:color="auto"/>
                      </w:divBdr>
                    </w:div>
                    <w:div w:id="29065059">
                      <w:marLeft w:val="0"/>
                      <w:marRight w:val="0"/>
                      <w:marTop w:val="0"/>
                      <w:marBottom w:val="0"/>
                      <w:divBdr>
                        <w:top w:val="none" w:sz="0" w:space="0" w:color="auto"/>
                        <w:left w:val="none" w:sz="0" w:space="0" w:color="auto"/>
                        <w:bottom w:val="none" w:sz="0" w:space="0" w:color="auto"/>
                        <w:right w:val="none" w:sz="0" w:space="0" w:color="auto"/>
                      </w:divBdr>
                    </w:div>
                    <w:div w:id="346752395">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858033865">
      <w:bodyDiv w:val="1"/>
      <w:marLeft w:val="0"/>
      <w:marRight w:val="0"/>
      <w:marTop w:val="0"/>
      <w:marBottom w:val="0"/>
      <w:divBdr>
        <w:top w:val="none" w:sz="0" w:space="0" w:color="auto"/>
        <w:left w:val="none" w:sz="0" w:space="0" w:color="auto"/>
        <w:bottom w:val="none" w:sz="0" w:space="0" w:color="auto"/>
        <w:right w:val="none" w:sz="0" w:space="0" w:color="auto"/>
      </w:divBdr>
    </w:div>
    <w:div w:id="1859349865">
      <w:bodyDiv w:val="1"/>
      <w:marLeft w:val="0"/>
      <w:marRight w:val="0"/>
      <w:marTop w:val="0"/>
      <w:marBottom w:val="0"/>
      <w:divBdr>
        <w:top w:val="none" w:sz="0" w:space="0" w:color="auto"/>
        <w:left w:val="none" w:sz="0" w:space="0" w:color="auto"/>
        <w:bottom w:val="none" w:sz="0" w:space="0" w:color="auto"/>
        <w:right w:val="none" w:sz="0" w:space="0" w:color="auto"/>
      </w:divBdr>
    </w:div>
    <w:div w:id="1861360556">
      <w:bodyDiv w:val="1"/>
      <w:marLeft w:val="0"/>
      <w:marRight w:val="0"/>
      <w:marTop w:val="0"/>
      <w:marBottom w:val="0"/>
      <w:divBdr>
        <w:top w:val="none" w:sz="0" w:space="0" w:color="auto"/>
        <w:left w:val="none" w:sz="0" w:space="0" w:color="auto"/>
        <w:bottom w:val="none" w:sz="0" w:space="0" w:color="auto"/>
        <w:right w:val="none" w:sz="0" w:space="0" w:color="auto"/>
      </w:divBdr>
    </w:div>
    <w:div w:id="1877963166">
      <w:bodyDiv w:val="1"/>
      <w:marLeft w:val="0"/>
      <w:marRight w:val="0"/>
      <w:marTop w:val="0"/>
      <w:marBottom w:val="0"/>
      <w:divBdr>
        <w:top w:val="none" w:sz="0" w:space="0" w:color="auto"/>
        <w:left w:val="none" w:sz="0" w:space="0" w:color="auto"/>
        <w:bottom w:val="none" w:sz="0" w:space="0" w:color="auto"/>
        <w:right w:val="none" w:sz="0" w:space="0" w:color="auto"/>
      </w:divBdr>
      <w:divsChild>
        <w:div w:id="1320501249">
          <w:marLeft w:val="0"/>
          <w:marRight w:val="0"/>
          <w:marTop w:val="0"/>
          <w:marBottom w:val="330"/>
          <w:divBdr>
            <w:top w:val="none" w:sz="0" w:space="0" w:color="auto"/>
            <w:left w:val="none" w:sz="0" w:space="0" w:color="auto"/>
            <w:bottom w:val="none" w:sz="0" w:space="0" w:color="auto"/>
            <w:right w:val="none" w:sz="0" w:space="0" w:color="auto"/>
          </w:divBdr>
        </w:div>
      </w:divsChild>
    </w:div>
    <w:div w:id="1880320007">
      <w:bodyDiv w:val="1"/>
      <w:marLeft w:val="0"/>
      <w:marRight w:val="0"/>
      <w:marTop w:val="0"/>
      <w:marBottom w:val="0"/>
      <w:divBdr>
        <w:top w:val="none" w:sz="0" w:space="0" w:color="auto"/>
        <w:left w:val="none" w:sz="0" w:space="0" w:color="auto"/>
        <w:bottom w:val="none" w:sz="0" w:space="0" w:color="auto"/>
        <w:right w:val="none" w:sz="0" w:space="0" w:color="auto"/>
      </w:divBdr>
    </w:div>
    <w:div w:id="1885628923">
      <w:bodyDiv w:val="1"/>
      <w:marLeft w:val="0"/>
      <w:marRight w:val="0"/>
      <w:marTop w:val="0"/>
      <w:marBottom w:val="0"/>
      <w:divBdr>
        <w:top w:val="none" w:sz="0" w:space="0" w:color="auto"/>
        <w:left w:val="none" w:sz="0" w:space="0" w:color="auto"/>
        <w:bottom w:val="none" w:sz="0" w:space="0" w:color="auto"/>
        <w:right w:val="none" w:sz="0" w:space="0" w:color="auto"/>
      </w:divBdr>
      <w:divsChild>
        <w:div w:id="1408461577">
          <w:marLeft w:val="0"/>
          <w:marRight w:val="0"/>
          <w:marTop w:val="0"/>
          <w:marBottom w:val="0"/>
          <w:divBdr>
            <w:top w:val="none" w:sz="0" w:space="0" w:color="auto"/>
            <w:left w:val="none" w:sz="0" w:space="0" w:color="auto"/>
            <w:bottom w:val="none" w:sz="0" w:space="0" w:color="auto"/>
            <w:right w:val="none" w:sz="0" w:space="0" w:color="auto"/>
          </w:divBdr>
          <w:divsChild>
            <w:div w:id="1015048">
              <w:marLeft w:val="0"/>
              <w:marRight w:val="0"/>
              <w:marTop w:val="0"/>
              <w:marBottom w:val="486"/>
              <w:divBdr>
                <w:top w:val="none" w:sz="0" w:space="0" w:color="auto"/>
                <w:left w:val="none" w:sz="0" w:space="0" w:color="auto"/>
                <w:bottom w:val="none" w:sz="0" w:space="0" w:color="auto"/>
                <w:right w:val="single" w:sz="8" w:space="19" w:color="CCCCCC"/>
              </w:divBdr>
              <w:divsChild>
                <w:div w:id="1375616548">
                  <w:marLeft w:val="0"/>
                  <w:marRight w:val="0"/>
                  <w:marTop w:val="0"/>
                  <w:marBottom w:val="0"/>
                  <w:divBdr>
                    <w:top w:val="none" w:sz="0" w:space="0" w:color="auto"/>
                    <w:left w:val="none" w:sz="0" w:space="0" w:color="auto"/>
                    <w:bottom w:val="none" w:sz="0" w:space="0" w:color="auto"/>
                    <w:right w:val="none" w:sz="0" w:space="0" w:color="auto"/>
                  </w:divBdr>
                  <w:divsChild>
                    <w:div w:id="978531183">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1908883330">
      <w:bodyDiv w:val="1"/>
      <w:marLeft w:val="0"/>
      <w:marRight w:val="0"/>
      <w:marTop w:val="0"/>
      <w:marBottom w:val="0"/>
      <w:divBdr>
        <w:top w:val="none" w:sz="0" w:space="0" w:color="auto"/>
        <w:left w:val="none" w:sz="0" w:space="0" w:color="auto"/>
        <w:bottom w:val="none" w:sz="0" w:space="0" w:color="auto"/>
        <w:right w:val="none" w:sz="0" w:space="0" w:color="auto"/>
      </w:divBdr>
      <w:divsChild>
        <w:div w:id="727921016">
          <w:marLeft w:val="0"/>
          <w:marRight w:val="0"/>
          <w:marTop w:val="0"/>
          <w:marBottom w:val="330"/>
          <w:divBdr>
            <w:top w:val="none" w:sz="0" w:space="0" w:color="auto"/>
            <w:left w:val="none" w:sz="0" w:space="0" w:color="auto"/>
            <w:bottom w:val="none" w:sz="0" w:space="0" w:color="auto"/>
            <w:right w:val="none" w:sz="0" w:space="0" w:color="auto"/>
          </w:divBdr>
        </w:div>
      </w:divsChild>
    </w:div>
    <w:div w:id="1912032986">
      <w:bodyDiv w:val="1"/>
      <w:marLeft w:val="0"/>
      <w:marRight w:val="0"/>
      <w:marTop w:val="0"/>
      <w:marBottom w:val="0"/>
      <w:divBdr>
        <w:top w:val="none" w:sz="0" w:space="0" w:color="auto"/>
        <w:left w:val="none" w:sz="0" w:space="0" w:color="auto"/>
        <w:bottom w:val="none" w:sz="0" w:space="0" w:color="auto"/>
        <w:right w:val="none" w:sz="0" w:space="0" w:color="auto"/>
      </w:divBdr>
    </w:div>
    <w:div w:id="1913463510">
      <w:bodyDiv w:val="1"/>
      <w:marLeft w:val="0"/>
      <w:marRight w:val="0"/>
      <w:marTop w:val="0"/>
      <w:marBottom w:val="0"/>
      <w:divBdr>
        <w:top w:val="none" w:sz="0" w:space="0" w:color="auto"/>
        <w:left w:val="none" w:sz="0" w:space="0" w:color="auto"/>
        <w:bottom w:val="none" w:sz="0" w:space="0" w:color="auto"/>
        <w:right w:val="none" w:sz="0" w:space="0" w:color="auto"/>
      </w:divBdr>
    </w:div>
    <w:div w:id="1918051894">
      <w:bodyDiv w:val="1"/>
      <w:marLeft w:val="0"/>
      <w:marRight w:val="0"/>
      <w:marTop w:val="0"/>
      <w:marBottom w:val="0"/>
      <w:divBdr>
        <w:top w:val="none" w:sz="0" w:space="0" w:color="auto"/>
        <w:left w:val="none" w:sz="0" w:space="0" w:color="auto"/>
        <w:bottom w:val="none" w:sz="0" w:space="0" w:color="auto"/>
        <w:right w:val="none" w:sz="0" w:space="0" w:color="auto"/>
      </w:divBdr>
    </w:div>
    <w:div w:id="1970014358">
      <w:bodyDiv w:val="1"/>
      <w:marLeft w:val="0"/>
      <w:marRight w:val="0"/>
      <w:marTop w:val="0"/>
      <w:marBottom w:val="0"/>
      <w:divBdr>
        <w:top w:val="none" w:sz="0" w:space="0" w:color="auto"/>
        <w:left w:val="none" w:sz="0" w:space="0" w:color="auto"/>
        <w:bottom w:val="none" w:sz="0" w:space="0" w:color="auto"/>
        <w:right w:val="none" w:sz="0" w:space="0" w:color="auto"/>
      </w:divBdr>
    </w:div>
    <w:div w:id="1975402672">
      <w:bodyDiv w:val="1"/>
      <w:marLeft w:val="0"/>
      <w:marRight w:val="0"/>
      <w:marTop w:val="0"/>
      <w:marBottom w:val="0"/>
      <w:divBdr>
        <w:top w:val="none" w:sz="0" w:space="0" w:color="auto"/>
        <w:left w:val="none" w:sz="0" w:space="0" w:color="auto"/>
        <w:bottom w:val="none" w:sz="0" w:space="0" w:color="auto"/>
        <w:right w:val="none" w:sz="0" w:space="0" w:color="auto"/>
      </w:divBdr>
      <w:divsChild>
        <w:div w:id="371078861">
          <w:marLeft w:val="0"/>
          <w:marRight w:val="0"/>
          <w:marTop w:val="0"/>
          <w:marBottom w:val="0"/>
          <w:divBdr>
            <w:top w:val="none" w:sz="0" w:space="0" w:color="auto"/>
            <w:left w:val="none" w:sz="0" w:space="0" w:color="auto"/>
            <w:bottom w:val="none" w:sz="0" w:space="0" w:color="auto"/>
            <w:right w:val="none" w:sz="0" w:space="0" w:color="auto"/>
          </w:divBdr>
          <w:divsChild>
            <w:div w:id="1606959873">
              <w:marLeft w:val="0"/>
              <w:marRight w:val="0"/>
              <w:marTop w:val="0"/>
              <w:marBottom w:val="390"/>
              <w:divBdr>
                <w:top w:val="none" w:sz="0" w:space="0" w:color="auto"/>
                <w:left w:val="none" w:sz="0" w:space="0" w:color="auto"/>
                <w:bottom w:val="none" w:sz="0" w:space="0" w:color="auto"/>
                <w:right w:val="single" w:sz="6" w:space="15" w:color="CCCCCC"/>
              </w:divBdr>
              <w:divsChild>
                <w:div w:id="1281254640">
                  <w:marLeft w:val="0"/>
                  <w:marRight w:val="0"/>
                  <w:marTop w:val="0"/>
                  <w:marBottom w:val="0"/>
                  <w:divBdr>
                    <w:top w:val="none" w:sz="0" w:space="0" w:color="auto"/>
                    <w:left w:val="none" w:sz="0" w:space="0" w:color="auto"/>
                    <w:bottom w:val="none" w:sz="0" w:space="0" w:color="auto"/>
                    <w:right w:val="none" w:sz="0" w:space="0" w:color="auto"/>
                  </w:divBdr>
                  <w:divsChild>
                    <w:div w:id="1907182789">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975795148">
      <w:bodyDiv w:val="1"/>
      <w:marLeft w:val="0"/>
      <w:marRight w:val="0"/>
      <w:marTop w:val="0"/>
      <w:marBottom w:val="0"/>
      <w:divBdr>
        <w:top w:val="none" w:sz="0" w:space="0" w:color="auto"/>
        <w:left w:val="none" w:sz="0" w:space="0" w:color="auto"/>
        <w:bottom w:val="none" w:sz="0" w:space="0" w:color="auto"/>
        <w:right w:val="none" w:sz="0" w:space="0" w:color="auto"/>
      </w:divBdr>
      <w:divsChild>
        <w:div w:id="422341399">
          <w:marLeft w:val="0"/>
          <w:marRight w:val="0"/>
          <w:marTop w:val="0"/>
          <w:marBottom w:val="0"/>
          <w:divBdr>
            <w:top w:val="none" w:sz="0" w:space="0" w:color="auto"/>
            <w:left w:val="none" w:sz="0" w:space="0" w:color="auto"/>
            <w:bottom w:val="none" w:sz="0" w:space="0" w:color="auto"/>
            <w:right w:val="none" w:sz="0" w:space="0" w:color="auto"/>
          </w:divBdr>
          <w:divsChild>
            <w:div w:id="1514951683">
              <w:marLeft w:val="0"/>
              <w:marRight w:val="0"/>
              <w:marTop w:val="0"/>
              <w:marBottom w:val="390"/>
              <w:divBdr>
                <w:top w:val="none" w:sz="0" w:space="0" w:color="auto"/>
                <w:left w:val="none" w:sz="0" w:space="0" w:color="auto"/>
                <w:bottom w:val="none" w:sz="0" w:space="0" w:color="auto"/>
                <w:right w:val="single" w:sz="6" w:space="15" w:color="CCCCCC"/>
              </w:divBdr>
              <w:divsChild>
                <w:div w:id="1862667434">
                  <w:marLeft w:val="0"/>
                  <w:marRight w:val="0"/>
                  <w:marTop w:val="0"/>
                  <w:marBottom w:val="0"/>
                  <w:divBdr>
                    <w:top w:val="none" w:sz="0" w:space="0" w:color="auto"/>
                    <w:left w:val="none" w:sz="0" w:space="0" w:color="auto"/>
                    <w:bottom w:val="none" w:sz="0" w:space="0" w:color="auto"/>
                    <w:right w:val="none" w:sz="0" w:space="0" w:color="auto"/>
                  </w:divBdr>
                  <w:divsChild>
                    <w:div w:id="465315343">
                      <w:marLeft w:val="0"/>
                      <w:marRight w:val="0"/>
                      <w:marTop w:val="45"/>
                      <w:marBottom w:val="0"/>
                      <w:divBdr>
                        <w:top w:val="none" w:sz="0" w:space="0" w:color="auto"/>
                        <w:left w:val="none" w:sz="0" w:space="0" w:color="auto"/>
                        <w:bottom w:val="none" w:sz="0" w:space="0" w:color="auto"/>
                        <w:right w:val="none" w:sz="0" w:space="0" w:color="auto"/>
                      </w:divBdr>
                    </w:div>
                    <w:div w:id="524056258">
                      <w:marLeft w:val="0"/>
                      <w:marRight w:val="0"/>
                      <w:marTop w:val="0"/>
                      <w:marBottom w:val="0"/>
                      <w:divBdr>
                        <w:top w:val="none" w:sz="0" w:space="0" w:color="auto"/>
                        <w:left w:val="none" w:sz="0" w:space="0" w:color="auto"/>
                        <w:bottom w:val="none" w:sz="0" w:space="0" w:color="auto"/>
                        <w:right w:val="none" w:sz="0" w:space="0" w:color="auto"/>
                      </w:divBdr>
                    </w:div>
                    <w:div w:id="330522170">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976254491">
      <w:bodyDiv w:val="1"/>
      <w:marLeft w:val="0"/>
      <w:marRight w:val="0"/>
      <w:marTop w:val="0"/>
      <w:marBottom w:val="0"/>
      <w:divBdr>
        <w:top w:val="none" w:sz="0" w:space="0" w:color="auto"/>
        <w:left w:val="none" w:sz="0" w:space="0" w:color="auto"/>
        <w:bottom w:val="none" w:sz="0" w:space="0" w:color="auto"/>
        <w:right w:val="none" w:sz="0" w:space="0" w:color="auto"/>
      </w:divBdr>
      <w:divsChild>
        <w:div w:id="756749697">
          <w:marLeft w:val="0"/>
          <w:marRight w:val="0"/>
          <w:marTop w:val="0"/>
          <w:marBottom w:val="330"/>
          <w:divBdr>
            <w:top w:val="none" w:sz="0" w:space="0" w:color="auto"/>
            <w:left w:val="none" w:sz="0" w:space="0" w:color="auto"/>
            <w:bottom w:val="none" w:sz="0" w:space="0" w:color="auto"/>
            <w:right w:val="none" w:sz="0" w:space="0" w:color="auto"/>
          </w:divBdr>
        </w:div>
      </w:divsChild>
    </w:div>
    <w:div w:id="1978098731">
      <w:bodyDiv w:val="1"/>
      <w:marLeft w:val="0"/>
      <w:marRight w:val="0"/>
      <w:marTop w:val="0"/>
      <w:marBottom w:val="0"/>
      <w:divBdr>
        <w:top w:val="none" w:sz="0" w:space="0" w:color="auto"/>
        <w:left w:val="none" w:sz="0" w:space="0" w:color="auto"/>
        <w:bottom w:val="none" w:sz="0" w:space="0" w:color="auto"/>
        <w:right w:val="none" w:sz="0" w:space="0" w:color="auto"/>
      </w:divBdr>
    </w:div>
    <w:div w:id="1981572373">
      <w:bodyDiv w:val="1"/>
      <w:marLeft w:val="0"/>
      <w:marRight w:val="0"/>
      <w:marTop w:val="0"/>
      <w:marBottom w:val="0"/>
      <w:divBdr>
        <w:top w:val="none" w:sz="0" w:space="0" w:color="auto"/>
        <w:left w:val="none" w:sz="0" w:space="0" w:color="auto"/>
        <w:bottom w:val="none" w:sz="0" w:space="0" w:color="auto"/>
        <w:right w:val="none" w:sz="0" w:space="0" w:color="auto"/>
      </w:divBdr>
      <w:divsChild>
        <w:div w:id="601500491">
          <w:marLeft w:val="0"/>
          <w:marRight w:val="0"/>
          <w:marTop w:val="0"/>
          <w:marBottom w:val="0"/>
          <w:divBdr>
            <w:top w:val="none" w:sz="0" w:space="0" w:color="auto"/>
            <w:left w:val="none" w:sz="0" w:space="0" w:color="auto"/>
            <w:bottom w:val="none" w:sz="0" w:space="0" w:color="auto"/>
            <w:right w:val="none" w:sz="0" w:space="0" w:color="auto"/>
          </w:divBdr>
          <w:divsChild>
            <w:div w:id="1431700641">
              <w:marLeft w:val="0"/>
              <w:marRight w:val="0"/>
              <w:marTop w:val="0"/>
              <w:marBottom w:val="486"/>
              <w:divBdr>
                <w:top w:val="none" w:sz="0" w:space="0" w:color="auto"/>
                <w:left w:val="none" w:sz="0" w:space="0" w:color="auto"/>
                <w:bottom w:val="none" w:sz="0" w:space="0" w:color="auto"/>
                <w:right w:val="single" w:sz="8" w:space="19" w:color="CCCCCC"/>
              </w:divBdr>
              <w:divsChild>
                <w:div w:id="2006206821">
                  <w:marLeft w:val="0"/>
                  <w:marRight w:val="0"/>
                  <w:marTop w:val="0"/>
                  <w:marBottom w:val="0"/>
                  <w:divBdr>
                    <w:top w:val="none" w:sz="0" w:space="0" w:color="auto"/>
                    <w:left w:val="none" w:sz="0" w:space="0" w:color="auto"/>
                    <w:bottom w:val="none" w:sz="0" w:space="0" w:color="auto"/>
                    <w:right w:val="none" w:sz="0" w:space="0" w:color="auto"/>
                  </w:divBdr>
                  <w:divsChild>
                    <w:div w:id="47535136">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1990858486">
      <w:bodyDiv w:val="1"/>
      <w:marLeft w:val="0"/>
      <w:marRight w:val="0"/>
      <w:marTop w:val="0"/>
      <w:marBottom w:val="0"/>
      <w:divBdr>
        <w:top w:val="none" w:sz="0" w:space="0" w:color="auto"/>
        <w:left w:val="none" w:sz="0" w:space="0" w:color="auto"/>
        <w:bottom w:val="none" w:sz="0" w:space="0" w:color="auto"/>
        <w:right w:val="none" w:sz="0" w:space="0" w:color="auto"/>
      </w:divBdr>
    </w:div>
    <w:div w:id="1998679571">
      <w:bodyDiv w:val="1"/>
      <w:marLeft w:val="0"/>
      <w:marRight w:val="0"/>
      <w:marTop w:val="0"/>
      <w:marBottom w:val="0"/>
      <w:divBdr>
        <w:top w:val="none" w:sz="0" w:space="0" w:color="auto"/>
        <w:left w:val="none" w:sz="0" w:space="0" w:color="auto"/>
        <w:bottom w:val="none" w:sz="0" w:space="0" w:color="auto"/>
        <w:right w:val="none" w:sz="0" w:space="0" w:color="auto"/>
      </w:divBdr>
      <w:divsChild>
        <w:div w:id="236794453">
          <w:blockQuote w:val="1"/>
          <w:marLeft w:val="0"/>
          <w:marRight w:val="0"/>
          <w:marTop w:val="0"/>
          <w:marBottom w:val="0"/>
          <w:divBdr>
            <w:top w:val="none" w:sz="0" w:space="0" w:color="auto"/>
            <w:left w:val="single" w:sz="18" w:space="8" w:color="DBDBDB"/>
            <w:bottom w:val="none" w:sz="0" w:space="0" w:color="auto"/>
            <w:right w:val="none" w:sz="0" w:space="0" w:color="auto"/>
          </w:divBdr>
        </w:div>
      </w:divsChild>
    </w:div>
    <w:div w:id="2011785074">
      <w:bodyDiv w:val="1"/>
      <w:marLeft w:val="0"/>
      <w:marRight w:val="0"/>
      <w:marTop w:val="0"/>
      <w:marBottom w:val="0"/>
      <w:divBdr>
        <w:top w:val="none" w:sz="0" w:space="0" w:color="auto"/>
        <w:left w:val="none" w:sz="0" w:space="0" w:color="auto"/>
        <w:bottom w:val="none" w:sz="0" w:space="0" w:color="auto"/>
        <w:right w:val="none" w:sz="0" w:space="0" w:color="auto"/>
      </w:divBdr>
      <w:divsChild>
        <w:div w:id="1739357099">
          <w:marLeft w:val="0"/>
          <w:marRight w:val="0"/>
          <w:marTop w:val="0"/>
          <w:marBottom w:val="0"/>
          <w:divBdr>
            <w:top w:val="none" w:sz="0" w:space="0" w:color="auto"/>
            <w:left w:val="none" w:sz="0" w:space="0" w:color="auto"/>
            <w:bottom w:val="none" w:sz="0" w:space="0" w:color="auto"/>
            <w:right w:val="none" w:sz="0" w:space="0" w:color="auto"/>
          </w:divBdr>
        </w:div>
      </w:divsChild>
    </w:div>
    <w:div w:id="2015260125">
      <w:bodyDiv w:val="1"/>
      <w:marLeft w:val="0"/>
      <w:marRight w:val="0"/>
      <w:marTop w:val="0"/>
      <w:marBottom w:val="0"/>
      <w:divBdr>
        <w:top w:val="none" w:sz="0" w:space="0" w:color="auto"/>
        <w:left w:val="none" w:sz="0" w:space="0" w:color="auto"/>
        <w:bottom w:val="none" w:sz="0" w:space="0" w:color="auto"/>
        <w:right w:val="none" w:sz="0" w:space="0" w:color="auto"/>
      </w:divBdr>
    </w:div>
    <w:div w:id="2018457866">
      <w:bodyDiv w:val="1"/>
      <w:marLeft w:val="0"/>
      <w:marRight w:val="0"/>
      <w:marTop w:val="0"/>
      <w:marBottom w:val="0"/>
      <w:divBdr>
        <w:top w:val="none" w:sz="0" w:space="0" w:color="auto"/>
        <w:left w:val="none" w:sz="0" w:space="0" w:color="auto"/>
        <w:bottom w:val="none" w:sz="0" w:space="0" w:color="auto"/>
        <w:right w:val="none" w:sz="0" w:space="0" w:color="auto"/>
      </w:divBdr>
    </w:div>
    <w:div w:id="2021423956">
      <w:bodyDiv w:val="1"/>
      <w:marLeft w:val="0"/>
      <w:marRight w:val="0"/>
      <w:marTop w:val="0"/>
      <w:marBottom w:val="0"/>
      <w:divBdr>
        <w:top w:val="none" w:sz="0" w:space="0" w:color="auto"/>
        <w:left w:val="none" w:sz="0" w:space="0" w:color="auto"/>
        <w:bottom w:val="none" w:sz="0" w:space="0" w:color="auto"/>
        <w:right w:val="none" w:sz="0" w:space="0" w:color="auto"/>
      </w:divBdr>
    </w:div>
    <w:div w:id="2027057576">
      <w:bodyDiv w:val="1"/>
      <w:marLeft w:val="0"/>
      <w:marRight w:val="0"/>
      <w:marTop w:val="0"/>
      <w:marBottom w:val="0"/>
      <w:divBdr>
        <w:top w:val="none" w:sz="0" w:space="0" w:color="auto"/>
        <w:left w:val="none" w:sz="0" w:space="0" w:color="auto"/>
        <w:bottom w:val="none" w:sz="0" w:space="0" w:color="auto"/>
        <w:right w:val="none" w:sz="0" w:space="0" w:color="auto"/>
      </w:divBdr>
    </w:div>
    <w:div w:id="2029985766">
      <w:bodyDiv w:val="1"/>
      <w:marLeft w:val="0"/>
      <w:marRight w:val="0"/>
      <w:marTop w:val="0"/>
      <w:marBottom w:val="0"/>
      <w:divBdr>
        <w:top w:val="none" w:sz="0" w:space="0" w:color="auto"/>
        <w:left w:val="none" w:sz="0" w:space="0" w:color="auto"/>
        <w:bottom w:val="none" w:sz="0" w:space="0" w:color="auto"/>
        <w:right w:val="none" w:sz="0" w:space="0" w:color="auto"/>
      </w:divBdr>
      <w:divsChild>
        <w:div w:id="1821919787">
          <w:marLeft w:val="0"/>
          <w:marRight w:val="0"/>
          <w:marTop w:val="0"/>
          <w:marBottom w:val="0"/>
          <w:divBdr>
            <w:top w:val="none" w:sz="0" w:space="0" w:color="auto"/>
            <w:left w:val="none" w:sz="0" w:space="0" w:color="auto"/>
            <w:bottom w:val="none" w:sz="0" w:space="0" w:color="auto"/>
            <w:right w:val="none" w:sz="0" w:space="0" w:color="auto"/>
          </w:divBdr>
          <w:divsChild>
            <w:div w:id="381947554">
              <w:marLeft w:val="0"/>
              <w:marRight w:val="0"/>
              <w:marTop w:val="0"/>
              <w:marBottom w:val="390"/>
              <w:divBdr>
                <w:top w:val="none" w:sz="0" w:space="0" w:color="auto"/>
                <w:left w:val="none" w:sz="0" w:space="0" w:color="auto"/>
                <w:bottom w:val="none" w:sz="0" w:space="0" w:color="auto"/>
                <w:right w:val="single" w:sz="6" w:space="15" w:color="CCCCCC"/>
              </w:divBdr>
              <w:divsChild>
                <w:div w:id="202595178">
                  <w:marLeft w:val="0"/>
                  <w:marRight w:val="0"/>
                  <w:marTop w:val="0"/>
                  <w:marBottom w:val="0"/>
                  <w:divBdr>
                    <w:top w:val="none" w:sz="0" w:space="0" w:color="auto"/>
                    <w:left w:val="none" w:sz="0" w:space="0" w:color="auto"/>
                    <w:bottom w:val="none" w:sz="0" w:space="0" w:color="auto"/>
                    <w:right w:val="none" w:sz="0" w:space="0" w:color="auto"/>
                  </w:divBdr>
                  <w:divsChild>
                    <w:div w:id="1132750895">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2033912984">
      <w:bodyDiv w:val="1"/>
      <w:marLeft w:val="0"/>
      <w:marRight w:val="0"/>
      <w:marTop w:val="0"/>
      <w:marBottom w:val="0"/>
      <w:divBdr>
        <w:top w:val="none" w:sz="0" w:space="0" w:color="auto"/>
        <w:left w:val="none" w:sz="0" w:space="0" w:color="auto"/>
        <w:bottom w:val="none" w:sz="0" w:space="0" w:color="auto"/>
        <w:right w:val="none" w:sz="0" w:space="0" w:color="auto"/>
      </w:divBdr>
      <w:divsChild>
        <w:div w:id="708380142">
          <w:marLeft w:val="0"/>
          <w:marRight w:val="0"/>
          <w:marTop w:val="0"/>
          <w:marBottom w:val="330"/>
          <w:divBdr>
            <w:top w:val="none" w:sz="0" w:space="0" w:color="auto"/>
            <w:left w:val="none" w:sz="0" w:space="0" w:color="auto"/>
            <w:bottom w:val="none" w:sz="0" w:space="0" w:color="auto"/>
            <w:right w:val="none" w:sz="0" w:space="0" w:color="auto"/>
          </w:divBdr>
        </w:div>
      </w:divsChild>
    </w:div>
    <w:div w:id="2046640830">
      <w:bodyDiv w:val="1"/>
      <w:marLeft w:val="0"/>
      <w:marRight w:val="0"/>
      <w:marTop w:val="0"/>
      <w:marBottom w:val="0"/>
      <w:divBdr>
        <w:top w:val="none" w:sz="0" w:space="0" w:color="auto"/>
        <w:left w:val="none" w:sz="0" w:space="0" w:color="auto"/>
        <w:bottom w:val="none" w:sz="0" w:space="0" w:color="auto"/>
        <w:right w:val="none" w:sz="0" w:space="0" w:color="auto"/>
      </w:divBdr>
      <w:divsChild>
        <w:div w:id="466355440">
          <w:marLeft w:val="0"/>
          <w:marRight w:val="0"/>
          <w:marTop w:val="0"/>
          <w:marBottom w:val="330"/>
          <w:divBdr>
            <w:top w:val="none" w:sz="0" w:space="0" w:color="auto"/>
            <w:left w:val="none" w:sz="0" w:space="0" w:color="auto"/>
            <w:bottom w:val="none" w:sz="0" w:space="0" w:color="auto"/>
            <w:right w:val="none" w:sz="0" w:space="0" w:color="auto"/>
          </w:divBdr>
        </w:div>
      </w:divsChild>
    </w:div>
    <w:div w:id="2049060992">
      <w:bodyDiv w:val="1"/>
      <w:marLeft w:val="0"/>
      <w:marRight w:val="0"/>
      <w:marTop w:val="0"/>
      <w:marBottom w:val="0"/>
      <w:divBdr>
        <w:top w:val="none" w:sz="0" w:space="0" w:color="auto"/>
        <w:left w:val="none" w:sz="0" w:space="0" w:color="auto"/>
        <w:bottom w:val="none" w:sz="0" w:space="0" w:color="auto"/>
        <w:right w:val="none" w:sz="0" w:space="0" w:color="auto"/>
      </w:divBdr>
    </w:div>
    <w:div w:id="2054038737">
      <w:bodyDiv w:val="1"/>
      <w:marLeft w:val="0"/>
      <w:marRight w:val="0"/>
      <w:marTop w:val="0"/>
      <w:marBottom w:val="0"/>
      <w:divBdr>
        <w:top w:val="none" w:sz="0" w:space="0" w:color="auto"/>
        <w:left w:val="none" w:sz="0" w:space="0" w:color="auto"/>
        <w:bottom w:val="none" w:sz="0" w:space="0" w:color="auto"/>
        <w:right w:val="none" w:sz="0" w:space="0" w:color="auto"/>
      </w:divBdr>
    </w:div>
    <w:div w:id="2058583552">
      <w:bodyDiv w:val="1"/>
      <w:marLeft w:val="0"/>
      <w:marRight w:val="0"/>
      <w:marTop w:val="0"/>
      <w:marBottom w:val="0"/>
      <w:divBdr>
        <w:top w:val="none" w:sz="0" w:space="0" w:color="auto"/>
        <w:left w:val="none" w:sz="0" w:space="0" w:color="auto"/>
        <w:bottom w:val="none" w:sz="0" w:space="0" w:color="auto"/>
        <w:right w:val="none" w:sz="0" w:space="0" w:color="auto"/>
      </w:divBdr>
    </w:div>
    <w:div w:id="2068988571">
      <w:bodyDiv w:val="1"/>
      <w:marLeft w:val="0"/>
      <w:marRight w:val="0"/>
      <w:marTop w:val="0"/>
      <w:marBottom w:val="0"/>
      <w:divBdr>
        <w:top w:val="none" w:sz="0" w:space="0" w:color="auto"/>
        <w:left w:val="none" w:sz="0" w:space="0" w:color="auto"/>
        <w:bottom w:val="none" w:sz="0" w:space="0" w:color="auto"/>
        <w:right w:val="none" w:sz="0" w:space="0" w:color="auto"/>
      </w:divBdr>
    </w:div>
    <w:div w:id="2073850877">
      <w:bodyDiv w:val="1"/>
      <w:marLeft w:val="0"/>
      <w:marRight w:val="0"/>
      <w:marTop w:val="0"/>
      <w:marBottom w:val="0"/>
      <w:divBdr>
        <w:top w:val="none" w:sz="0" w:space="0" w:color="auto"/>
        <w:left w:val="none" w:sz="0" w:space="0" w:color="auto"/>
        <w:bottom w:val="none" w:sz="0" w:space="0" w:color="auto"/>
        <w:right w:val="none" w:sz="0" w:space="0" w:color="auto"/>
      </w:divBdr>
      <w:divsChild>
        <w:div w:id="1638796215">
          <w:marLeft w:val="0"/>
          <w:marRight w:val="0"/>
          <w:marTop w:val="0"/>
          <w:marBottom w:val="0"/>
          <w:divBdr>
            <w:top w:val="none" w:sz="0" w:space="0" w:color="auto"/>
            <w:left w:val="none" w:sz="0" w:space="0" w:color="auto"/>
            <w:bottom w:val="none" w:sz="0" w:space="0" w:color="auto"/>
            <w:right w:val="none" w:sz="0" w:space="0" w:color="auto"/>
          </w:divBdr>
          <w:divsChild>
            <w:div w:id="888809130">
              <w:marLeft w:val="0"/>
              <w:marRight w:val="0"/>
              <w:marTop w:val="0"/>
              <w:marBottom w:val="486"/>
              <w:divBdr>
                <w:top w:val="none" w:sz="0" w:space="0" w:color="auto"/>
                <w:left w:val="none" w:sz="0" w:space="0" w:color="auto"/>
                <w:bottom w:val="none" w:sz="0" w:space="0" w:color="auto"/>
                <w:right w:val="single" w:sz="8" w:space="19" w:color="CCCCCC"/>
              </w:divBdr>
              <w:divsChild>
                <w:div w:id="1209533104">
                  <w:marLeft w:val="0"/>
                  <w:marRight w:val="0"/>
                  <w:marTop w:val="0"/>
                  <w:marBottom w:val="0"/>
                  <w:divBdr>
                    <w:top w:val="none" w:sz="0" w:space="0" w:color="auto"/>
                    <w:left w:val="none" w:sz="0" w:space="0" w:color="auto"/>
                    <w:bottom w:val="none" w:sz="0" w:space="0" w:color="auto"/>
                    <w:right w:val="none" w:sz="0" w:space="0" w:color="auto"/>
                  </w:divBdr>
                  <w:divsChild>
                    <w:div w:id="1652252003">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2074886542">
      <w:bodyDiv w:val="1"/>
      <w:marLeft w:val="0"/>
      <w:marRight w:val="0"/>
      <w:marTop w:val="0"/>
      <w:marBottom w:val="0"/>
      <w:divBdr>
        <w:top w:val="none" w:sz="0" w:space="0" w:color="auto"/>
        <w:left w:val="none" w:sz="0" w:space="0" w:color="auto"/>
        <w:bottom w:val="none" w:sz="0" w:space="0" w:color="auto"/>
        <w:right w:val="none" w:sz="0" w:space="0" w:color="auto"/>
      </w:divBdr>
    </w:div>
    <w:div w:id="2083869306">
      <w:bodyDiv w:val="1"/>
      <w:marLeft w:val="0"/>
      <w:marRight w:val="0"/>
      <w:marTop w:val="0"/>
      <w:marBottom w:val="0"/>
      <w:divBdr>
        <w:top w:val="none" w:sz="0" w:space="0" w:color="auto"/>
        <w:left w:val="none" w:sz="0" w:space="0" w:color="auto"/>
        <w:bottom w:val="none" w:sz="0" w:space="0" w:color="auto"/>
        <w:right w:val="none" w:sz="0" w:space="0" w:color="auto"/>
      </w:divBdr>
    </w:div>
    <w:div w:id="2087916279">
      <w:bodyDiv w:val="1"/>
      <w:marLeft w:val="0"/>
      <w:marRight w:val="0"/>
      <w:marTop w:val="0"/>
      <w:marBottom w:val="0"/>
      <w:divBdr>
        <w:top w:val="none" w:sz="0" w:space="0" w:color="auto"/>
        <w:left w:val="none" w:sz="0" w:space="0" w:color="auto"/>
        <w:bottom w:val="none" w:sz="0" w:space="0" w:color="auto"/>
        <w:right w:val="none" w:sz="0" w:space="0" w:color="auto"/>
      </w:divBdr>
      <w:divsChild>
        <w:div w:id="1025516696">
          <w:marLeft w:val="0"/>
          <w:marRight w:val="0"/>
          <w:marTop w:val="0"/>
          <w:marBottom w:val="0"/>
          <w:divBdr>
            <w:top w:val="none" w:sz="0" w:space="0" w:color="auto"/>
            <w:left w:val="none" w:sz="0" w:space="0" w:color="auto"/>
            <w:bottom w:val="none" w:sz="0" w:space="0" w:color="auto"/>
            <w:right w:val="none" w:sz="0" w:space="0" w:color="auto"/>
          </w:divBdr>
        </w:div>
      </w:divsChild>
    </w:div>
    <w:div w:id="2088645597">
      <w:bodyDiv w:val="1"/>
      <w:marLeft w:val="0"/>
      <w:marRight w:val="0"/>
      <w:marTop w:val="0"/>
      <w:marBottom w:val="0"/>
      <w:divBdr>
        <w:top w:val="none" w:sz="0" w:space="0" w:color="auto"/>
        <w:left w:val="none" w:sz="0" w:space="0" w:color="auto"/>
        <w:bottom w:val="none" w:sz="0" w:space="0" w:color="auto"/>
        <w:right w:val="none" w:sz="0" w:space="0" w:color="auto"/>
      </w:divBdr>
    </w:div>
    <w:div w:id="2088915682">
      <w:bodyDiv w:val="1"/>
      <w:marLeft w:val="0"/>
      <w:marRight w:val="0"/>
      <w:marTop w:val="0"/>
      <w:marBottom w:val="0"/>
      <w:divBdr>
        <w:top w:val="none" w:sz="0" w:space="0" w:color="auto"/>
        <w:left w:val="none" w:sz="0" w:space="0" w:color="auto"/>
        <w:bottom w:val="none" w:sz="0" w:space="0" w:color="auto"/>
        <w:right w:val="none" w:sz="0" w:space="0" w:color="auto"/>
      </w:divBdr>
    </w:div>
    <w:div w:id="2091155211">
      <w:bodyDiv w:val="1"/>
      <w:marLeft w:val="0"/>
      <w:marRight w:val="0"/>
      <w:marTop w:val="0"/>
      <w:marBottom w:val="0"/>
      <w:divBdr>
        <w:top w:val="none" w:sz="0" w:space="0" w:color="auto"/>
        <w:left w:val="none" w:sz="0" w:space="0" w:color="auto"/>
        <w:bottom w:val="none" w:sz="0" w:space="0" w:color="auto"/>
        <w:right w:val="none" w:sz="0" w:space="0" w:color="auto"/>
      </w:divBdr>
      <w:divsChild>
        <w:div w:id="1985088479">
          <w:marLeft w:val="0"/>
          <w:marRight w:val="0"/>
          <w:marTop w:val="0"/>
          <w:marBottom w:val="0"/>
          <w:divBdr>
            <w:top w:val="none" w:sz="0" w:space="0" w:color="auto"/>
            <w:left w:val="none" w:sz="0" w:space="0" w:color="auto"/>
            <w:bottom w:val="none" w:sz="0" w:space="0" w:color="auto"/>
            <w:right w:val="none" w:sz="0" w:space="0" w:color="auto"/>
          </w:divBdr>
          <w:divsChild>
            <w:div w:id="1160081816">
              <w:marLeft w:val="0"/>
              <w:marRight w:val="0"/>
              <w:marTop w:val="0"/>
              <w:marBottom w:val="435"/>
              <w:divBdr>
                <w:top w:val="none" w:sz="0" w:space="0" w:color="auto"/>
                <w:left w:val="none" w:sz="0" w:space="0" w:color="auto"/>
                <w:bottom w:val="none" w:sz="0" w:space="0" w:color="auto"/>
                <w:right w:val="single" w:sz="6" w:space="17" w:color="CCCCCC"/>
              </w:divBdr>
              <w:divsChild>
                <w:div w:id="19673246">
                  <w:marLeft w:val="0"/>
                  <w:marRight w:val="0"/>
                  <w:marTop w:val="0"/>
                  <w:marBottom w:val="0"/>
                  <w:divBdr>
                    <w:top w:val="none" w:sz="0" w:space="0" w:color="auto"/>
                    <w:left w:val="none" w:sz="0" w:space="0" w:color="auto"/>
                    <w:bottom w:val="none" w:sz="0" w:space="0" w:color="auto"/>
                    <w:right w:val="none" w:sz="0" w:space="0" w:color="auto"/>
                  </w:divBdr>
                  <w:divsChild>
                    <w:div w:id="700864918">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2092852199">
      <w:bodyDiv w:val="1"/>
      <w:marLeft w:val="0"/>
      <w:marRight w:val="0"/>
      <w:marTop w:val="0"/>
      <w:marBottom w:val="0"/>
      <w:divBdr>
        <w:top w:val="none" w:sz="0" w:space="0" w:color="auto"/>
        <w:left w:val="none" w:sz="0" w:space="0" w:color="auto"/>
        <w:bottom w:val="none" w:sz="0" w:space="0" w:color="auto"/>
        <w:right w:val="none" w:sz="0" w:space="0" w:color="auto"/>
      </w:divBdr>
    </w:div>
    <w:div w:id="2094351322">
      <w:bodyDiv w:val="1"/>
      <w:marLeft w:val="0"/>
      <w:marRight w:val="0"/>
      <w:marTop w:val="0"/>
      <w:marBottom w:val="0"/>
      <w:divBdr>
        <w:top w:val="none" w:sz="0" w:space="0" w:color="auto"/>
        <w:left w:val="none" w:sz="0" w:space="0" w:color="auto"/>
        <w:bottom w:val="none" w:sz="0" w:space="0" w:color="auto"/>
        <w:right w:val="none" w:sz="0" w:space="0" w:color="auto"/>
      </w:divBdr>
    </w:div>
    <w:div w:id="2114786038">
      <w:bodyDiv w:val="1"/>
      <w:marLeft w:val="0"/>
      <w:marRight w:val="0"/>
      <w:marTop w:val="0"/>
      <w:marBottom w:val="0"/>
      <w:divBdr>
        <w:top w:val="none" w:sz="0" w:space="0" w:color="auto"/>
        <w:left w:val="none" w:sz="0" w:space="0" w:color="auto"/>
        <w:bottom w:val="none" w:sz="0" w:space="0" w:color="auto"/>
        <w:right w:val="none" w:sz="0" w:space="0" w:color="auto"/>
      </w:divBdr>
      <w:divsChild>
        <w:div w:id="1890069400">
          <w:marLeft w:val="0"/>
          <w:marRight w:val="0"/>
          <w:marTop w:val="0"/>
          <w:marBottom w:val="0"/>
          <w:divBdr>
            <w:top w:val="none" w:sz="0" w:space="0" w:color="auto"/>
            <w:left w:val="none" w:sz="0" w:space="0" w:color="auto"/>
            <w:bottom w:val="none" w:sz="0" w:space="0" w:color="auto"/>
            <w:right w:val="none" w:sz="0" w:space="0" w:color="auto"/>
          </w:divBdr>
          <w:divsChild>
            <w:div w:id="424542755">
              <w:marLeft w:val="0"/>
              <w:marRight w:val="0"/>
              <w:marTop w:val="0"/>
              <w:marBottom w:val="390"/>
              <w:divBdr>
                <w:top w:val="none" w:sz="0" w:space="0" w:color="auto"/>
                <w:left w:val="none" w:sz="0" w:space="0" w:color="auto"/>
                <w:bottom w:val="none" w:sz="0" w:space="0" w:color="auto"/>
                <w:right w:val="single" w:sz="6" w:space="15" w:color="CCCCCC"/>
              </w:divBdr>
              <w:divsChild>
                <w:div w:id="822814213">
                  <w:marLeft w:val="0"/>
                  <w:marRight w:val="0"/>
                  <w:marTop w:val="0"/>
                  <w:marBottom w:val="0"/>
                  <w:divBdr>
                    <w:top w:val="none" w:sz="0" w:space="0" w:color="auto"/>
                    <w:left w:val="none" w:sz="0" w:space="0" w:color="auto"/>
                    <w:bottom w:val="none" w:sz="0" w:space="0" w:color="auto"/>
                    <w:right w:val="none" w:sz="0" w:space="0" w:color="auto"/>
                  </w:divBdr>
                  <w:divsChild>
                    <w:div w:id="1286542976">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2128156418">
      <w:bodyDiv w:val="1"/>
      <w:marLeft w:val="0"/>
      <w:marRight w:val="0"/>
      <w:marTop w:val="0"/>
      <w:marBottom w:val="0"/>
      <w:divBdr>
        <w:top w:val="none" w:sz="0" w:space="0" w:color="auto"/>
        <w:left w:val="none" w:sz="0" w:space="0" w:color="auto"/>
        <w:bottom w:val="none" w:sz="0" w:space="0" w:color="auto"/>
        <w:right w:val="none" w:sz="0" w:space="0" w:color="auto"/>
      </w:divBdr>
      <w:divsChild>
        <w:div w:id="1725714691">
          <w:marLeft w:val="0"/>
          <w:marRight w:val="0"/>
          <w:marTop w:val="0"/>
          <w:marBottom w:val="0"/>
          <w:divBdr>
            <w:top w:val="none" w:sz="0" w:space="0" w:color="auto"/>
            <w:left w:val="none" w:sz="0" w:space="0" w:color="auto"/>
            <w:bottom w:val="none" w:sz="0" w:space="0" w:color="auto"/>
            <w:right w:val="none" w:sz="0" w:space="0" w:color="auto"/>
          </w:divBdr>
          <w:divsChild>
            <w:div w:id="2017995191">
              <w:marLeft w:val="0"/>
              <w:marRight w:val="0"/>
              <w:marTop w:val="0"/>
              <w:marBottom w:val="390"/>
              <w:divBdr>
                <w:top w:val="none" w:sz="0" w:space="0" w:color="auto"/>
                <w:left w:val="none" w:sz="0" w:space="0" w:color="auto"/>
                <w:bottom w:val="none" w:sz="0" w:space="0" w:color="auto"/>
                <w:right w:val="single" w:sz="6" w:space="15" w:color="CCCCCC"/>
              </w:divBdr>
              <w:divsChild>
                <w:div w:id="243418303">
                  <w:marLeft w:val="0"/>
                  <w:marRight w:val="0"/>
                  <w:marTop w:val="0"/>
                  <w:marBottom w:val="0"/>
                  <w:divBdr>
                    <w:top w:val="none" w:sz="0" w:space="0" w:color="auto"/>
                    <w:left w:val="none" w:sz="0" w:space="0" w:color="auto"/>
                    <w:bottom w:val="none" w:sz="0" w:space="0" w:color="auto"/>
                    <w:right w:val="none" w:sz="0" w:space="0" w:color="auto"/>
                  </w:divBdr>
                  <w:divsChild>
                    <w:div w:id="1189947498">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2144152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13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Prospect">
  <a:themeElements>
    <a:clrScheme name="Prospect">
      <a:dk1>
        <a:sysClr val="windowText" lastClr="000000"/>
      </a:dk1>
      <a:lt1>
        <a:sysClr val="window" lastClr="FFFFFF"/>
      </a:lt1>
      <a:dk2>
        <a:srgbClr val="073E87"/>
      </a:dk2>
      <a:lt2>
        <a:srgbClr val="C6E7FC"/>
      </a:lt2>
      <a:accent1>
        <a:srgbClr val="5590CC"/>
      </a:accent1>
      <a:accent2>
        <a:srgbClr val="9FC9EB"/>
      </a:accent2>
      <a:accent3>
        <a:srgbClr val="B0C0C9"/>
      </a:accent3>
      <a:accent4>
        <a:srgbClr val="A5D028"/>
      </a:accent4>
      <a:accent5>
        <a:srgbClr val="F5C040"/>
      </a:accent5>
      <a:accent6>
        <a:srgbClr val="05E0DB"/>
      </a:accent6>
      <a:hlink>
        <a:srgbClr val="0080FF"/>
      </a:hlink>
      <a:folHlink>
        <a:srgbClr val="5EAEFF"/>
      </a:folHlink>
    </a:clrScheme>
    <a:fontScheme name="Prospect">
      <a:majorFont>
        <a:latin typeface="Calibri"/>
        <a:ea typeface=""/>
        <a:cs typeface=""/>
        <a:font script="Jpan" typeface="ＭＳ Ｐゴシック"/>
      </a:majorFont>
      <a:minorFont>
        <a:latin typeface="Calibri"/>
        <a:ea typeface=""/>
        <a:cs typeface=""/>
        <a:font script="Jpan" typeface="ＭＳ Ｐゴシック"/>
      </a:minorFont>
    </a:fontScheme>
    <a:fmtScheme name="Prospect">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40000">
              <a:schemeClr val="phClr">
                <a:tint val="94000"/>
                <a:shade val="94000"/>
                <a:alpha val="100000"/>
                <a:satMod val="114000"/>
                <a:lumMod val="114000"/>
              </a:schemeClr>
            </a:gs>
            <a:gs pos="74000">
              <a:schemeClr val="phClr">
                <a:tint val="94000"/>
                <a:shade val="94000"/>
                <a:satMod val="128000"/>
                <a:lumMod val="100000"/>
              </a:schemeClr>
            </a:gs>
            <a:gs pos="100000">
              <a:schemeClr val="phClr">
                <a:tint val="98000"/>
                <a:shade val="100000"/>
                <a:hueMod val="98000"/>
                <a:satMod val="100000"/>
                <a:lumMod val="74000"/>
              </a:schemeClr>
            </a:gs>
          </a:gsLst>
          <a:path path="circle">
            <a:fillToRect l="20000" t="-40000" r="20000" b="140000"/>
          </a:path>
        </a:gradFill>
        <a:blipFill rotWithShape="1">
          <a:blip xmlns:r="http://schemas.openxmlformats.org/officeDocument/2006/relationships" r:embed="rId1">
            <a:duotone>
              <a:schemeClr val="phClr">
                <a:tint val="96000"/>
                <a:satMod val="130000"/>
                <a:lumMod val="50000"/>
              </a:schemeClr>
              <a:schemeClr val="phClr">
                <a:tint val="96000"/>
                <a:satMod val="114000"/>
                <a:lumMod val="114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768B9-D51F-43F1-964F-8CE0F1A53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2232</TotalTime>
  <Pages>62</Pages>
  <Words>3874</Words>
  <Characters>22086</Characters>
  <Application>Microsoft Office Word</Application>
  <DocSecurity>0</DocSecurity>
  <Lines>184</Lines>
  <Paragraphs>51</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当读者打开折页册时</vt:lpstr>
      <vt:lpstr>    当读者打开折页册时</vt:lpstr>
      <vt:lpstr>        当读者打开折页册时</vt:lpstr>
      <vt:lpstr>        当读者打开折页册时</vt:lpstr>
    </vt:vector>
  </TitlesOfParts>
  <Company>Microsoft</Company>
  <LinksUpToDate>false</LinksUpToDate>
  <CharactersWithSpaces>25909</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信息简报</dc:title>
  <dc:creator>OK design</dc:creator>
  <cp:lastModifiedBy>邓浩江</cp:lastModifiedBy>
  <cp:revision>164</cp:revision>
  <cp:lastPrinted>2018-06-28T08:18:00Z</cp:lastPrinted>
  <dcterms:created xsi:type="dcterms:W3CDTF">2018-09-07T04:16:00Z</dcterms:created>
  <dcterms:modified xsi:type="dcterms:W3CDTF">2019-01-25T09:55:00Z</dcterms:modified>
</cp:coreProperties>
</file>